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11837" w14:textId="2BF4FE44" w:rsidR="00137437" w:rsidRPr="004E2857" w:rsidRDefault="00137437" w:rsidP="00137437">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4E2857">
        <w:rPr>
          <w:rFonts w:cs="Arial"/>
          <w:sz w:val="24"/>
          <w:szCs w:val="24"/>
        </w:rPr>
        <w:tab/>
        <w:t>R4-220</w:t>
      </w:r>
      <w:r w:rsidR="007307FC" w:rsidRPr="007307FC">
        <w:rPr>
          <w:rFonts w:cs="Arial"/>
          <w:sz w:val="24"/>
          <w:szCs w:val="24"/>
        </w:rPr>
        <w:t>0930</w:t>
      </w:r>
    </w:p>
    <w:p w14:paraId="772AB18C" w14:textId="77777777" w:rsidR="00137437" w:rsidRDefault="00137437" w:rsidP="00137437">
      <w:pPr>
        <w:pStyle w:val="Header"/>
        <w:tabs>
          <w:tab w:val="right" w:pos="9781"/>
          <w:tab w:val="right" w:pos="13323"/>
        </w:tabs>
        <w:outlineLvl w:val="0"/>
        <w:rPr>
          <w:rFonts w:cs="Arial"/>
          <w:sz w:val="24"/>
          <w:szCs w:val="24"/>
          <w:lang w:eastAsia="zh-CN"/>
        </w:rPr>
      </w:pPr>
      <w:r w:rsidRPr="004E2857">
        <w:rPr>
          <w:rFonts w:cs="Arial"/>
          <w:sz w:val="24"/>
          <w:szCs w:val="24"/>
          <w:lang w:eastAsia="zh-CN"/>
        </w:rPr>
        <w:t>Electronic Meeting, January 17-25, 2022</w:t>
      </w:r>
    </w:p>
    <w:p w14:paraId="5F0A6C67" w14:textId="15C3EE7E" w:rsidR="00CF1E8C" w:rsidRPr="00BF1228" w:rsidRDefault="00CF1E8C" w:rsidP="00CF1E8C">
      <w:pPr>
        <w:pStyle w:val="Header"/>
        <w:tabs>
          <w:tab w:val="right" w:pos="9781"/>
          <w:tab w:val="right" w:pos="13323"/>
        </w:tabs>
        <w:outlineLvl w:val="0"/>
        <w:rPr>
          <w:rFonts w:eastAsia="SimSun"/>
          <w:b w:val="0"/>
          <w:sz w:val="24"/>
          <w:szCs w:val="24"/>
          <w:lang w:eastAsia="zh-CN"/>
        </w:rPr>
      </w:pPr>
    </w:p>
    <w:p w14:paraId="26C2BE17" w14:textId="226EA715" w:rsidR="0052535D" w:rsidRPr="00137437" w:rsidRDefault="0052535D" w:rsidP="00AD4A56">
      <w:pPr>
        <w:tabs>
          <w:tab w:val="left" w:pos="1985"/>
        </w:tabs>
        <w:spacing w:after="0"/>
        <w:rPr>
          <w:rFonts w:ascii="Arial" w:eastAsia="SimSun" w:hAnsi="Arial"/>
          <w:b/>
          <w:sz w:val="24"/>
          <w:szCs w:val="24"/>
          <w:lang w:val="en-US" w:eastAsia="zh-CN"/>
        </w:rPr>
      </w:pPr>
      <w:r w:rsidRPr="005820C4">
        <w:rPr>
          <w:rFonts w:ascii="Arial" w:eastAsia="SimSun" w:hAnsi="Arial"/>
          <w:b/>
          <w:sz w:val="24"/>
          <w:szCs w:val="24"/>
          <w:lang w:val="en-US" w:eastAsia="zh-CN"/>
        </w:rPr>
        <w:t>Agenda Item:</w:t>
      </w:r>
      <w:r w:rsidRPr="005820C4">
        <w:rPr>
          <w:rFonts w:ascii="Arial" w:eastAsia="SimSun" w:hAnsi="Arial"/>
          <w:b/>
          <w:sz w:val="24"/>
          <w:szCs w:val="24"/>
          <w:lang w:val="en-US" w:eastAsia="zh-CN"/>
        </w:rPr>
        <w:tab/>
      </w:r>
      <w:r w:rsidR="00137437" w:rsidRPr="00137437">
        <w:rPr>
          <w:rFonts w:ascii="Arial" w:eastAsia="SimSun" w:hAnsi="Arial" w:hint="eastAsia"/>
          <w:b/>
          <w:sz w:val="24"/>
          <w:szCs w:val="24"/>
          <w:lang w:val="en-US" w:eastAsia="zh-CN"/>
        </w:rPr>
        <w:t>6</w:t>
      </w:r>
      <w:r w:rsidR="00E31E87" w:rsidRPr="00E31E87">
        <w:rPr>
          <w:rFonts w:ascii="Arial" w:eastAsia="SimSun" w:hAnsi="Arial"/>
          <w:b/>
          <w:sz w:val="24"/>
          <w:szCs w:val="24"/>
          <w:lang w:val="en-US" w:eastAsia="zh-CN"/>
        </w:rPr>
        <w:t>.1</w:t>
      </w:r>
      <w:r w:rsidR="00CF1E8C">
        <w:rPr>
          <w:rFonts w:ascii="Arial" w:eastAsia="SimSun" w:hAnsi="Arial"/>
          <w:b/>
          <w:sz w:val="24"/>
          <w:szCs w:val="24"/>
          <w:lang w:val="en-US" w:eastAsia="zh-CN"/>
        </w:rPr>
        <w:t>3</w:t>
      </w:r>
      <w:r w:rsidR="00E31E87" w:rsidRPr="00E31E87">
        <w:rPr>
          <w:rFonts w:ascii="Arial" w:eastAsia="SimSun" w:hAnsi="Arial"/>
          <w:b/>
          <w:sz w:val="24"/>
          <w:szCs w:val="24"/>
          <w:lang w:val="en-US" w:eastAsia="zh-CN"/>
        </w:rPr>
        <w:t>.</w:t>
      </w:r>
      <w:r w:rsidR="00CF1E8C">
        <w:rPr>
          <w:rFonts w:ascii="Arial" w:eastAsia="SimSun" w:hAnsi="Arial"/>
          <w:b/>
          <w:sz w:val="24"/>
          <w:szCs w:val="24"/>
          <w:lang w:val="en-US" w:eastAsia="zh-CN"/>
        </w:rPr>
        <w:t>5</w:t>
      </w:r>
      <w:r w:rsidR="00E31E87" w:rsidRPr="00E31E87">
        <w:rPr>
          <w:rFonts w:ascii="Arial" w:eastAsia="SimSun" w:hAnsi="Arial"/>
          <w:b/>
          <w:sz w:val="24"/>
          <w:szCs w:val="24"/>
          <w:lang w:val="en-US" w:eastAsia="zh-CN"/>
        </w:rPr>
        <w:t>.</w:t>
      </w:r>
      <w:r w:rsidR="00584F4E" w:rsidRPr="00137437">
        <w:rPr>
          <w:rFonts w:ascii="Arial" w:eastAsia="SimSun" w:hAnsi="Arial" w:hint="eastAsia"/>
          <w:b/>
          <w:sz w:val="24"/>
          <w:szCs w:val="24"/>
          <w:lang w:val="en-US" w:eastAsia="zh-CN"/>
        </w:rPr>
        <w:t>1</w:t>
      </w:r>
    </w:p>
    <w:p w14:paraId="180345B9"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Source:</w:t>
      </w:r>
      <w:r w:rsidRPr="00AD4A56">
        <w:rPr>
          <w:rFonts w:ascii="Arial" w:eastAsia="SimSun" w:hAnsi="Arial"/>
          <w:b/>
          <w:sz w:val="24"/>
          <w:szCs w:val="24"/>
          <w:lang w:val="en-US" w:eastAsia="zh-CN"/>
        </w:rPr>
        <w:tab/>
        <w:t>MediaTek Inc.</w:t>
      </w:r>
    </w:p>
    <w:p w14:paraId="50967F5E" w14:textId="678ED1E6"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Title:</w:t>
      </w:r>
      <w:r w:rsidRPr="00AD4A56">
        <w:rPr>
          <w:rFonts w:ascii="Arial" w:eastAsia="SimSun" w:hAnsi="Arial"/>
          <w:b/>
          <w:sz w:val="24"/>
          <w:szCs w:val="24"/>
          <w:lang w:val="en-US" w:eastAsia="zh-CN"/>
        </w:rPr>
        <w:tab/>
        <w:t xml:space="preserve">Discussion on </w:t>
      </w:r>
      <w:r w:rsidR="00584F4E">
        <w:rPr>
          <w:rFonts w:ascii="Arial" w:eastAsia="SimSun" w:hAnsi="Arial"/>
          <w:b/>
          <w:sz w:val="24"/>
          <w:szCs w:val="24"/>
          <w:lang w:val="en-US" w:eastAsia="zh-CN"/>
        </w:rPr>
        <w:t xml:space="preserve">general </w:t>
      </w:r>
      <w:r w:rsidR="00424C81">
        <w:rPr>
          <w:rFonts w:ascii="Arial" w:eastAsia="SimSun" w:hAnsi="Arial"/>
          <w:b/>
          <w:sz w:val="24"/>
          <w:szCs w:val="24"/>
          <w:lang w:val="en-US" w:eastAsia="zh-CN"/>
        </w:rPr>
        <w:t xml:space="preserve">RRM </w:t>
      </w:r>
      <w:r w:rsidRPr="00AD4A56">
        <w:rPr>
          <w:rFonts w:ascii="Arial" w:eastAsia="SimSun" w:hAnsi="Arial"/>
          <w:b/>
          <w:sz w:val="24"/>
          <w:szCs w:val="24"/>
          <w:lang w:val="en-US" w:eastAsia="zh-CN"/>
        </w:rPr>
        <w:t>requirements in NTN</w:t>
      </w:r>
    </w:p>
    <w:p w14:paraId="38A12156"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Document for:</w:t>
      </w:r>
      <w:r w:rsidRPr="00AD4A56">
        <w:rPr>
          <w:rFonts w:ascii="Arial" w:eastAsia="SimSun" w:hAnsi="Arial"/>
          <w:b/>
          <w:sz w:val="24"/>
          <w:szCs w:val="24"/>
          <w:lang w:val="en-US" w:eastAsia="zh-CN"/>
        </w:rPr>
        <w:tab/>
      </w:r>
      <w:r w:rsidRPr="00AD4A56">
        <w:rPr>
          <w:rFonts w:ascii="Arial" w:eastAsia="SimSun" w:hAnsi="Arial"/>
          <w:b/>
          <w:sz w:val="24"/>
          <w:szCs w:val="24"/>
          <w:lang w:val="en-US" w:eastAsia="zh-CN"/>
        </w:rPr>
        <w:tab/>
        <w:t>Discussion</w:t>
      </w:r>
    </w:p>
    <w:p w14:paraId="091C6B41" w14:textId="15E26A3E" w:rsidR="0049639D" w:rsidRDefault="002D44AF" w:rsidP="002C0AC1">
      <w:pPr>
        <w:pStyle w:val="Heading1"/>
      </w:pPr>
      <w:r>
        <w:rPr>
          <w:rFonts w:hint="eastAsia"/>
          <w:lang w:eastAsia="zh-TW"/>
        </w:rPr>
        <w:t>Introduction</w:t>
      </w:r>
      <w:bookmarkStart w:id="2" w:name="_Ref481671177"/>
    </w:p>
    <w:p w14:paraId="548F9BD1" w14:textId="0C461859" w:rsidR="009F1835" w:rsidRPr="00AB3B65" w:rsidRDefault="005E4B71" w:rsidP="000E2341">
      <w:pPr>
        <w:jc w:val="both"/>
        <w:rPr>
          <w:lang w:val="en-US" w:eastAsia="zh-TW"/>
        </w:rPr>
      </w:pPr>
      <w:r w:rsidRPr="00AB3B65">
        <w:rPr>
          <w:rFonts w:hint="eastAsia"/>
          <w:lang w:val="en-US" w:eastAsia="zh-TW"/>
        </w:rPr>
        <w:t xml:space="preserve">In this paper, our view on </w:t>
      </w:r>
      <w:r w:rsidR="00E3368A" w:rsidRPr="00AB3B65">
        <w:rPr>
          <w:lang w:val="en-US" w:eastAsia="zh-TW"/>
        </w:rPr>
        <w:t>general RRM measurement requirements is provided</w:t>
      </w:r>
      <w:r w:rsidR="003732A8" w:rsidRPr="00AB3B65">
        <w:rPr>
          <w:lang w:val="en-US" w:eastAsia="zh-TW"/>
        </w:rPr>
        <w:t>, including</w:t>
      </w:r>
      <w:r w:rsidR="00AB3B65">
        <w:rPr>
          <w:lang w:val="en-US" w:eastAsia="zh-TW"/>
        </w:rPr>
        <w:t xml:space="preserve"> m</w:t>
      </w:r>
      <w:r w:rsidR="00AB3B65" w:rsidRPr="00AB3B65">
        <w:rPr>
          <w:lang w:val="en-US" w:eastAsia="zh-TW"/>
        </w:rPr>
        <w:t>easurement on multiple LEO satellites with large Doppler shifts and multiple SMTCs</w:t>
      </w:r>
      <w:r w:rsidR="00AB3B65">
        <w:rPr>
          <w:lang w:val="en-US" w:eastAsia="zh-TW"/>
        </w:rPr>
        <w:t>,</w:t>
      </w:r>
      <w:r w:rsidR="003732A8" w:rsidRPr="00AB3B65">
        <w:rPr>
          <w:lang w:val="en-US" w:eastAsia="zh-TW"/>
        </w:rPr>
        <w:t xml:space="preserve"> </w:t>
      </w:r>
      <w:r w:rsidR="00AB3B65">
        <w:rPr>
          <w:lang w:val="en-US" w:eastAsia="zh-TW"/>
        </w:rPr>
        <w:t xml:space="preserve">SIB reading time for </w:t>
      </w:r>
      <w:r w:rsidR="003732A8" w:rsidRPr="00AB3B65">
        <w:rPr>
          <w:lang w:val="en-US" w:eastAsia="zh-TW"/>
        </w:rPr>
        <w:t xml:space="preserve">acquiring target cell </w:t>
      </w:r>
      <w:r w:rsidR="005A1A7A" w:rsidRPr="00AB3B65">
        <w:rPr>
          <w:lang w:val="en-US" w:eastAsia="zh-TW"/>
        </w:rPr>
        <w:t xml:space="preserve">measurement </w:t>
      </w:r>
      <w:r w:rsidR="003732A8" w:rsidRPr="00AB3B65">
        <w:rPr>
          <w:lang w:val="en-US" w:eastAsia="zh-TW"/>
        </w:rPr>
        <w:t xml:space="preserve">information, </w:t>
      </w:r>
      <w:r w:rsidR="00AB3B65">
        <w:rPr>
          <w:lang w:val="en-US" w:eastAsia="zh-TW"/>
        </w:rPr>
        <w:t>UE measurement capability of the number of NTN carriers</w:t>
      </w:r>
      <w:r w:rsidR="003732A8" w:rsidRPr="00AB3B65">
        <w:rPr>
          <w:lang w:val="en-US" w:eastAsia="zh-TW"/>
        </w:rPr>
        <w:t>.</w:t>
      </w:r>
    </w:p>
    <w:p w14:paraId="67A8B688" w14:textId="3C34008E" w:rsidR="00201079" w:rsidRDefault="00C930DD" w:rsidP="00201079">
      <w:pPr>
        <w:pStyle w:val="Heading1"/>
      </w:pPr>
      <w:r>
        <w:rPr>
          <w:rFonts w:hint="eastAsia"/>
          <w:lang w:eastAsia="zh-TW"/>
        </w:rPr>
        <w:t xml:space="preserve">Measurement on </w:t>
      </w:r>
      <w:r w:rsidR="007746D4">
        <w:rPr>
          <w:lang w:eastAsia="zh-TW"/>
        </w:rPr>
        <w:t>multiple</w:t>
      </w:r>
      <w:r>
        <w:rPr>
          <w:rFonts w:hint="eastAsia"/>
          <w:lang w:eastAsia="zh-TW"/>
        </w:rPr>
        <w:t xml:space="preserve"> LEO </w:t>
      </w:r>
      <w:r>
        <w:rPr>
          <w:lang w:eastAsia="zh-TW"/>
        </w:rPr>
        <w:t xml:space="preserve">satellites </w:t>
      </w:r>
      <w:r w:rsidR="000D6EE2">
        <w:rPr>
          <w:lang w:eastAsia="zh-TW"/>
        </w:rPr>
        <w:t>with large Doppler shifts</w:t>
      </w:r>
      <w:r w:rsidR="007746D4">
        <w:rPr>
          <w:lang w:eastAsia="zh-TW"/>
        </w:rPr>
        <w:t xml:space="preserve"> and multiple SMTCs</w:t>
      </w:r>
    </w:p>
    <w:p w14:paraId="3C4D459D" w14:textId="6A2EC58A" w:rsidR="00EF31E5" w:rsidRPr="00805BAE" w:rsidRDefault="00EF31E5" w:rsidP="00805BAE">
      <w:pPr>
        <w:pStyle w:val="Caption"/>
        <w:rPr>
          <w:b w:val="0"/>
          <w:szCs w:val="24"/>
          <w:lang w:eastAsia="zh-CN"/>
        </w:rPr>
      </w:pPr>
      <w:r w:rsidRPr="00EF31E5">
        <w:rPr>
          <w:rFonts w:hint="eastAsia"/>
          <w:b w:val="0"/>
          <w:szCs w:val="24"/>
          <w:lang w:eastAsia="zh-CN"/>
        </w:rPr>
        <w:t xml:space="preserve">According to </w:t>
      </w:r>
      <w:r>
        <w:rPr>
          <w:b w:val="0"/>
          <w:szCs w:val="24"/>
          <w:lang w:eastAsia="zh-CN"/>
        </w:rPr>
        <w:t>the r</w:t>
      </w:r>
      <w:r w:rsidRPr="00EF31E5">
        <w:rPr>
          <w:b w:val="0"/>
          <w:szCs w:val="24"/>
          <w:lang w:eastAsia="zh-CN"/>
        </w:rPr>
        <w:t>eference scenario parameters</w:t>
      </w:r>
      <w:r>
        <w:rPr>
          <w:b w:val="0"/>
          <w:szCs w:val="24"/>
          <w:lang w:eastAsia="zh-CN"/>
        </w:rPr>
        <w:t xml:space="preserve"> of Table 4.2-2 in TR 38.821 [2], the max. Doppler shift of a LEO</w:t>
      </w:r>
      <w:r w:rsidR="00344B56">
        <w:rPr>
          <w:b w:val="0"/>
          <w:szCs w:val="24"/>
          <w:lang w:eastAsia="zh-CN"/>
        </w:rPr>
        <w:t>-600km</w:t>
      </w:r>
      <w:r>
        <w:rPr>
          <w:b w:val="0"/>
          <w:szCs w:val="24"/>
          <w:lang w:eastAsia="zh-CN"/>
        </w:rPr>
        <w:t xml:space="preserve"> network can be up to 24 ppm. </w:t>
      </w:r>
    </w:p>
    <w:p w14:paraId="033D3564" w14:textId="77777777" w:rsidR="00EF31E5" w:rsidRPr="00450CE8" w:rsidRDefault="00EF31E5" w:rsidP="00EF31E5">
      <w:pPr>
        <w:pStyle w:val="TH"/>
      </w:pPr>
      <w:r w:rsidRPr="00450CE8">
        <w:t>Table 4.2-2: Reference scenario parameters</w:t>
      </w:r>
    </w:p>
    <w:tbl>
      <w:tblPr>
        <w:tblW w:w="2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3236"/>
      </w:tblGrid>
      <w:tr w:rsidR="00EF31E5" w:rsidRPr="00450CE8" w14:paraId="197421AD" w14:textId="77777777" w:rsidTr="00EF31E5">
        <w:trPr>
          <w:cantSplit/>
          <w:jc w:val="center"/>
        </w:trPr>
        <w:tc>
          <w:tcPr>
            <w:tcW w:w="0" w:type="auto"/>
            <w:shd w:val="clear" w:color="auto" w:fill="auto"/>
            <w:vAlign w:val="center"/>
          </w:tcPr>
          <w:p w14:paraId="5E35FA51" w14:textId="77777777" w:rsidR="00EF31E5" w:rsidRPr="00450CE8" w:rsidRDefault="00EF31E5" w:rsidP="00DF144D">
            <w:pPr>
              <w:pStyle w:val="TAL"/>
              <w:rPr>
                <w:rFonts w:eastAsia="Calibri"/>
              </w:rPr>
            </w:pPr>
            <w:r w:rsidRPr="00450CE8">
              <w:rPr>
                <w:rFonts w:eastAsia="Calibri"/>
              </w:rPr>
              <w:t>Scenarios</w:t>
            </w:r>
          </w:p>
        </w:tc>
        <w:tc>
          <w:tcPr>
            <w:tcW w:w="0" w:type="auto"/>
            <w:shd w:val="clear" w:color="auto" w:fill="auto"/>
            <w:vAlign w:val="center"/>
          </w:tcPr>
          <w:p w14:paraId="059753BD" w14:textId="77777777" w:rsidR="00EF31E5" w:rsidRPr="00450CE8" w:rsidRDefault="00EF31E5" w:rsidP="00DF144D">
            <w:pPr>
              <w:pStyle w:val="TAL"/>
              <w:rPr>
                <w:rFonts w:eastAsia="Calibri"/>
              </w:rPr>
            </w:pPr>
            <w:r w:rsidRPr="00450CE8">
              <w:rPr>
                <w:rFonts w:eastAsia="Calibri"/>
              </w:rPr>
              <w:t>LEO based non-terrestrial access network (Scenario C &amp; D)</w:t>
            </w:r>
          </w:p>
        </w:tc>
      </w:tr>
      <w:tr w:rsidR="00EF31E5" w:rsidRPr="00450CE8" w14:paraId="2E1585D1" w14:textId="77777777" w:rsidTr="00EF31E5">
        <w:trPr>
          <w:cantSplit/>
          <w:jc w:val="center"/>
        </w:trPr>
        <w:tc>
          <w:tcPr>
            <w:tcW w:w="0" w:type="auto"/>
            <w:shd w:val="clear" w:color="auto" w:fill="auto"/>
            <w:vAlign w:val="center"/>
          </w:tcPr>
          <w:p w14:paraId="173C9D2D" w14:textId="77777777" w:rsidR="00EF31E5" w:rsidRPr="00450CE8" w:rsidRDefault="00EF31E5" w:rsidP="00DF144D">
            <w:pPr>
              <w:pStyle w:val="TAL"/>
              <w:rPr>
                <w:rFonts w:eastAsia="Calibri"/>
              </w:rPr>
            </w:pPr>
            <w:r w:rsidRPr="00450CE8">
              <w:rPr>
                <w:rFonts w:eastAsia="Calibri"/>
              </w:rPr>
              <w:t>Orbit type</w:t>
            </w:r>
          </w:p>
        </w:tc>
        <w:tc>
          <w:tcPr>
            <w:tcW w:w="0" w:type="auto"/>
            <w:shd w:val="clear" w:color="auto" w:fill="auto"/>
            <w:vAlign w:val="center"/>
          </w:tcPr>
          <w:p w14:paraId="77F28642" w14:textId="77777777" w:rsidR="00EF31E5" w:rsidRPr="00450CE8" w:rsidRDefault="00EF31E5" w:rsidP="00DF144D">
            <w:pPr>
              <w:pStyle w:val="TAL"/>
              <w:rPr>
                <w:rFonts w:eastAsia="Calibri"/>
              </w:rPr>
            </w:pPr>
            <w:r w:rsidRPr="00450CE8">
              <w:rPr>
                <w:rFonts w:eastAsia="Calibri"/>
              </w:rPr>
              <w:t>circular orbiting around the earth</w:t>
            </w:r>
          </w:p>
        </w:tc>
      </w:tr>
      <w:tr w:rsidR="00EF31E5" w:rsidRPr="00450CE8" w14:paraId="4B4AA0C4" w14:textId="77777777" w:rsidTr="00EF31E5">
        <w:trPr>
          <w:cantSplit/>
          <w:jc w:val="center"/>
        </w:trPr>
        <w:tc>
          <w:tcPr>
            <w:tcW w:w="0" w:type="auto"/>
            <w:shd w:val="clear" w:color="auto" w:fill="auto"/>
            <w:vAlign w:val="center"/>
          </w:tcPr>
          <w:p w14:paraId="0ABB75E0" w14:textId="77777777" w:rsidR="00EF31E5" w:rsidRPr="00450CE8" w:rsidRDefault="00EF31E5" w:rsidP="00DF144D">
            <w:pPr>
              <w:pStyle w:val="TAL"/>
              <w:rPr>
                <w:rFonts w:eastAsia="Calibri"/>
              </w:rPr>
            </w:pPr>
            <w:r w:rsidRPr="00450CE8">
              <w:rPr>
                <w:rFonts w:eastAsia="Calibri"/>
              </w:rPr>
              <w:t>Altitude</w:t>
            </w:r>
          </w:p>
        </w:tc>
        <w:tc>
          <w:tcPr>
            <w:tcW w:w="0" w:type="auto"/>
            <w:shd w:val="clear" w:color="auto" w:fill="auto"/>
            <w:vAlign w:val="center"/>
          </w:tcPr>
          <w:p w14:paraId="771428D2" w14:textId="77777777" w:rsidR="00EF31E5" w:rsidRPr="00450CE8" w:rsidRDefault="00EF31E5" w:rsidP="00DF144D">
            <w:pPr>
              <w:pStyle w:val="TAL"/>
              <w:rPr>
                <w:rFonts w:eastAsia="Calibri"/>
              </w:rPr>
            </w:pPr>
            <w:r w:rsidRPr="00450CE8">
              <w:rPr>
                <w:rFonts w:eastAsia="Calibri"/>
              </w:rPr>
              <w:t>600 km</w:t>
            </w:r>
          </w:p>
          <w:p w14:paraId="5B6EF8C6" w14:textId="77777777" w:rsidR="00EF31E5" w:rsidRPr="00450CE8" w:rsidRDefault="00EF31E5" w:rsidP="00DF144D">
            <w:pPr>
              <w:pStyle w:val="TAL"/>
              <w:rPr>
                <w:rFonts w:eastAsia="Calibri"/>
              </w:rPr>
            </w:pPr>
            <w:r w:rsidRPr="00450CE8">
              <w:rPr>
                <w:rFonts w:eastAsia="Calibri"/>
              </w:rPr>
              <w:t>1,200 km</w:t>
            </w:r>
          </w:p>
        </w:tc>
      </w:tr>
      <w:tr w:rsidR="00EF31E5" w:rsidRPr="00450CE8" w14:paraId="6AE62A82" w14:textId="77777777" w:rsidTr="00EF31E5">
        <w:trPr>
          <w:cantSplit/>
          <w:jc w:val="center"/>
        </w:trPr>
        <w:tc>
          <w:tcPr>
            <w:tcW w:w="0" w:type="auto"/>
            <w:shd w:val="clear" w:color="auto" w:fill="auto"/>
            <w:vAlign w:val="center"/>
          </w:tcPr>
          <w:p w14:paraId="40C06171" w14:textId="77777777" w:rsidR="00EF31E5" w:rsidRPr="00450CE8" w:rsidRDefault="00EF31E5" w:rsidP="00DF144D">
            <w:pPr>
              <w:pStyle w:val="TAL"/>
              <w:rPr>
                <w:rFonts w:eastAsia="Calibri"/>
              </w:rPr>
            </w:pPr>
            <w:r w:rsidRPr="00450CE8">
              <w:rPr>
                <w:rFonts w:eastAsia="Calibri"/>
              </w:rPr>
              <w:t>Max Doppler shift (earth fixed user equipment)</w:t>
            </w:r>
          </w:p>
        </w:tc>
        <w:tc>
          <w:tcPr>
            <w:tcW w:w="0" w:type="auto"/>
            <w:shd w:val="clear" w:color="auto" w:fill="auto"/>
            <w:vAlign w:val="center"/>
          </w:tcPr>
          <w:p w14:paraId="2034182A" w14:textId="77777777" w:rsidR="00EF31E5" w:rsidRPr="00450CE8" w:rsidRDefault="00EF31E5" w:rsidP="00DF144D">
            <w:pPr>
              <w:pStyle w:val="TAL"/>
              <w:rPr>
                <w:rFonts w:eastAsia="Calibri"/>
              </w:rPr>
            </w:pPr>
            <w:r w:rsidRPr="00450CE8">
              <w:rPr>
                <w:rFonts w:eastAsia="Calibri"/>
              </w:rPr>
              <w:t>24 ppm (600km)</w:t>
            </w:r>
          </w:p>
          <w:p w14:paraId="098FC0DA" w14:textId="77777777" w:rsidR="00EF31E5" w:rsidRPr="00450CE8" w:rsidRDefault="00EF31E5" w:rsidP="00DF144D">
            <w:pPr>
              <w:pStyle w:val="TAL"/>
              <w:rPr>
                <w:rFonts w:eastAsia="Calibri"/>
              </w:rPr>
            </w:pPr>
            <w:r w:rsidRPr="00450CE8">
              <w:rPr>
                <w:rFonts w:eastAsia="Calibri"/>
              </w:rPr>
              <w:t xml:space="preserve">21ppm(1200km) </w:t>
            </w:r>
          </w:p>
        </w:tc>
      </w:tr>
    </w:tbl>
    <w:p w14:paraId="3A05954B" w14:textId="77777777" w:rsidR="00EF31E5" w:rsidRDefault="00EF31E5" w:rsidP="00EF31E5">
      <w:pPr>
        <w:rPr>
          <w:lang w:eastAsia="zh-TW"/>
        </w:rPr>
      </w:pPr>
    </w:p>
    <w:p w14:paraId="6096724E" w14:textId="4F7D85B8" w:rsidR="00DE77E2" w:rsidRPr="004D1DBF" w:rsidRDefault="001A704C" w:rsidP="004D1DBF">
      <w:pPr>
        <w:jc w:val="both"/>
        <w:rPr>
          <w:lang w:eastAsia="zh-TW"/>
        </w:rPr>
      </w:pPr>
      <w:r>
        <w:rPr>
          <w:lang w:eastAsia="zh-TW"/>
        </w:rPr>
        <w:t>For example</w:t>
      </w:r>
      <w:r w:rsidR="003B68D9">
        <w:rPr>
          <w:rFonts w:hint="eastAsia"/>
          <w:lang w:eastAsia="zh-TW"/>
        </w:rPr>
        <w:t xml:space="preserve"> of</w:t>
      </w:r>
      <w:r w:rsidR="00EF31E5">
        <w:rPr>
          <w:rFonts w:hint="eastAsia"/>
          <w:lang w:eastAsia="zh-TW"/>
        </w:rPr>
        <w:t xml:space="preserve"> 2GHz carrier</w:t>
      </w:r>
      <w:r w:rsidR="003B68D9">
        <w:rPr>
          <w:lang w:eastAsia="zh-TW"/>
        </w:rPr>
        <w:t>,</w:t>
      </w:r>
      <w:r>
        <w:rPr>
          <w:lang w:eastAsia="zh-TW"/>
        </w:rPr>
        <w:t xml:space="preserve"> </w:t>
      </w:r>
      <w:r w:rsidR="0024742F">
        <w:rPr>
          <w:lang w:eastAsia="zh-TW"/>
        </w:rPr>
        <w:t xml:space="preserve">the </w:t>
      </w:r>
      <w:r w:rsidR="00EF31E5" w:rsidRPr="00EF31E5">
        <w:rPr>
          <w:lang w:eastAsia="zh-TW"/>
        </w:rPr>
        <w:t>max. Doppler shift of a LEO</w:t>
      </w:r>
      <w:r w:rsidR="00EF31E5">
        <w:rPr>
          <w:lang w:eastAsia="zh-TW"/>
        </w:rPr>
        <w:t xml:space="preserve"> satellite can be</w:t>
      </w:r>
      <w:r w:rsidR="0024742F">
        <w:rPr>
          <w:lang w:eastAsia="zh-TW"/>
        </w:rPr>
        <w:t xml:space="preserve"> up to</w:t>
      </w:r>
      <w:r w:rsidR="00EF31E5">
        <w:rPr>
          <w:lang w:eastAsia="zh-TW"/>
        </w:rPr>
        <w:t xml:space="preserve"> +/- 48kHz. </w:t>
      </w:r>
      <w:r w:rsidR="00A74610">
        <w:rPr>
          <w:lang w:eastAsia="zh-TW"/>
        </w:rPr>
        <w:t xml:space="preserve">In addition, as </w:t>
      </w:r>
      <w:r w:rsidR="00A74610">
        <w:rPr>
          <w:rFonts w:hint="eastAsia"/>
          <w:lang w:eastAsia="zh-TW"/>
        </w:rPr>
        <w:t xml:space="preserve">shown in Figure 1, the </w:t>
      </w:r>
      <w:r w:rsidR="00A74610">
        <w:rPr>
          <w:lang w:eastAsia="zh-TW"/>
        </w:rPr>
        <w:t xml:space="preserve">Doppler of </w:t>
      </w:r>
      <w:r w:rsidR="0068792A">
        <w:rPr>
          <w:lang w:eastAsia="zh-TW"/>
        </w:rPr>
        <w:t xml:space="preserve">the </w:t>
      </w:r>
      <w:r w:rsidR="00A74610">
        <w:rPr>
          <w:lang w:eastAsia="zh-TW"/>
        </w:rPr>
        <w:t xml:space="preserve">serving satellite and the neighbouring </w:t>
      </w:r>
      <w:r w:rsidR="0068792A">
        <w:rPr>
          <w:lang w:eastAsia="zh-TW"/>
        </w:rPr>
        <w:t>satellite may</w:t>
      </w:r>
      <w:r w:rsidR="00A74610">
        <w:rPr>
          <w:lang w:eastAsia="zh-TW"/>
        </w:rPr>
        <w:t xml:space="preserve">be with different signs (e.g. the serving satellite is </w:t>
      </w:r>
      <w:r w:rsidR="0068792A">
        <w:rPr>
          <w:lang w:eastAsia="zh-TW"/>
        </w:rPr>
        <w:t>leaving the UE while</w:t>
      </w:r>
      <w:r w:rsidR="00A74610">
        <w:rPr>
          <w:lang w:eastAsia="zh-TW"/>
        </w:rPr>
        <w:t xml:space="preserve"> the </w:t>
      </w:r>
      <w:r w:rsidR="005F51CD">
        <w:rPr>
          <w:lang w:eastAsia="zh-TW"/>
        </w:rPr>
        <w:t>neighbo</w:t>
      </w:r>
      <w:r w:rsidR="00A74610">
        <w:rPr>
          <w:lang w:eastAsia="zh-TW"/>
        </w:rPr>
        <w:t xml:space="preserve">ring cell is </w:t>
      </w:r>
      <w:r w:rsidR="005F51CD">
        <w:rPr>
          <w:lang w:eastAsia="zh-TW"/>
        </w:rPr>
        <w:t xml:space="preserve">approaching </w:t>
      </w:r>
      <w:r w:rsidR="0068792A">
        <w:rPr>
          <w:lang w:eastAsia="zh-TW"/>
        </w:rPr>
        <w:t xml:space="preserve">to </w:t>
      </w:r>
      <w:r w:rsidR="005F51CD">
        <w:rPr>
          <w:lang w:eastAsia="zh-TW"/>
        </w:rPr>
        <w:t>the UE)</w:t>
      </w:r>
      <w:r w:rsidR="00671E06">
        <w:rPr>
          <w:lang w:eastAsia="zh-TW"/>
        </w:rPr>
        <w:t xml:space="preserve">, and it leads </w:t>
      </w:r>
      <w:r w:rsidR="005F51CD">
        <w:rPr>
          <w:lang w:eastAsia="zh-TW"/>
        </w:rPr>
        <w:t>up to ~ 100kHz frequency separation between the serving</w:t>
      </w:r>
      <w:r w:rsidR="00122FAA">
        <w:rPr>
          <w:lang w:eastAsia="zh-TW"/>
        </w:rPr>
        <w:t xml:space="preserve"> cell and the neighboring cell, as shown in Figure 2. </w:t>
      </w:r>
      <w:r w:rsidR="004D1DBF">
        <w:rPr>
          <w:lang w:eastAsia="zh-TW"/>
        </w:rPr>
        <w:t xml:space="preserve">In other words, </w:t>
      </w:r>
      <w:r w:rsidR="004D1DBF">
        <w:rPr>
          <w:rFonts w:hint="eastAsia"/>
          <w:lang w:eastAsia="zh-TW"/>
        </w:rPr>
        <w:t xml:space="preserve">if two </w:t>
      </w:r>
      <w:r w:rsidR="004D1DBF">
        <w:rPr>
          <w:lang w:eastAsia="zh-TW"/>
        </w:rPr>
        <w:t>satellites</w:t>
      </w:r>
      <w:r w:rsidR="004D1DBF">
        <w:rPr>
          <w:rFonts w:hint="eastAsia"/>
          <w:lang w:eastAsia="zh-TW"/>
        </w:rPr>
        <w:t xml:space="preserve"> are </w:t>
      </w:r>
      <w:r w:rsidR="004D1DBF">
        <w:rPr>
          <w:lang w:eastAsia="zh-TW"/>
        </w:rPr>
        <w:t xml:space="preserve">configured in one MO (with the same ARFCN), up to 100kHz Doppler </w:t>
      </w:r>
      <w:r w:rsidR="00917193">
        <w:rPr>
          <w:lang w:eastAsia="zh-TW"/>
        </w:rPr>
        <w:t>shift can</w:t>
      </w:r>
      <w:r w:rsidR="004D1DBF">
        <w:rPr>
          <w:lang w:eastAsia="zh-TW"/>
        </w:rPr>
        <w:t xml:space="preserve"> be observed. </w:t>
      </w:r>
    </w:p>
    <w:p w14:paraId="24B323C8" w14:textId="2E5B2CAF" w:rsidR="00D40AAC" w:rsidRPr="00D40AAC" w:rsidRDefault="00E80E0F" w:rsidP="00E80E0F">
      <w:pPr>
        <w:jc w:val="center"/>
      </w:pPr>
      <w:r>
        <w:rPr>
          <w:noProof/>
          <w:lang w:val="en-US" w:eastAsia="zh-TW"/>
        </w:rPr>
        <w:drawing>
          <wp:inline distT="0" distB="0" distL="0" distR="0" wp14:anchorId="2F428455" wp14:editId="2CD49A68">
            <wp:extent cx="5899150" cy="1596711"/>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3431" cy="1605990"/>
                    </a:xfrm>
                    <a:prstGeom prst="rect">
                      <a:avLst/>
                    </a:prstGeom>
                    <a:noFill/>
                  </pic:spPr>
                </pic:pic>
              </a:graphicData>
            </a:graphic>
          </wp:inline>
        </w:drawing>
      </w:r>
    </w:p>
    <w:p w14:paraId="6AB5EEC9" w14:textId="77777777" w:rsidR="00DE77E2" w:rsidRDefault="00DE77E2" w:rsidP="00E80E0F">
      <w:pPr>
        <w:pStyle w:val="Caption"/>
      </w:pPr>
    </w:p>
    <w:p w14:paraId="06C744E2" w14:textId="3FB74F07" w:rsidR="00E80E0F" w:rsidRDefault="00D40AAC" w:rsidP="00CA070B">
      <w:pPr>
        <w:pStyle w:val="Caption"/>
        <w:jc w:val="center"/>
      </w:pPr>
      <w:r w:rsidRPr="006C08F1">
        <w:t xml:space="preserve">Figure </w:t>
      </w:r>
      <w:r w:rsidRPr="006C08F1">
        <w:fldChar w:fldCharType="begin"/>
      </w:r>
      <w:r w:rsidRPr="006C08F1">
        <w:instrText xml:space="preserve"> SEQ Figure \* ARABIC </w:instrText>
      </w:r>
      <w:r w:rsidRPr="006C08F1">
        <w:fldChar w:fldCharType="separate"/>
      </w:r>
      <w:r w:rsidR="003A093E">
        <w:rPr>
          <w:noProof/>
        </w:rPr>
        <w:t>1</w:t>
      </w:r>
      <w:r w:rsidRPr="006C08F1">
        <w:fldChar w:fldCharType="end"/>
      </w:r>
      <w:r w:rsidRPr="006C08F1">
        <w:t xml:space="preserve"> </w:t>
      </w:r>
      <w:r w:rsidR="005E1B42" w:rsidRPr="005E1B42">
        <w:t>Measurement on different LEO satellites with large Doppler shifts</w:t>
      </w:r>
    </w:p>
    <w:p w14:paraId="20935199" w14:textId="77777777" w:rsidR="004D1DBF" w:rsidRPr="004D1DBF" w:rsidRDefault="004D1DBF" w:rsidP="004D1DBF"/>
    <w:p w14:paraId="782C7C09" w14:textId="019F8112" w:rsidR="00A74610" w:rsidRDefault="00E80E0F" w:rsidP="0068792A">
      <w:pPr>
        <w:jc w:val="center"/>
      </w:pPr>
      <w:r>
        <w:rPr>
          <w:noProof/>
          <w:lang w:val="en-US" w:eastAsia="zh-TW"/>
        </w:rPr>
        <w:lastRenderedPageBreak/>
        <w:drawing>
          <wp:inline distT="0" distB="0" distL="0" distR="0" wp14:anchorId="1B87E858" wp14:editId="1188D3FF">
            <wp:extent cx="2451100" cy="121735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60165" cy="1221859"/>
                    </a:xfrm>
                    <a:prstGeom prst="rect">
                      <a:avLst/>
                    </a:prstGeom>
                    <a:noFill/>
                  </pic:spPr>
                </pic:pic>
              </a:graphicData>
            </a:graphic>
          </wp:inline>
        </w:drawing>
      </w:r>
    </w:p>
    <w:p w14:paraId="39EEC8DC" w14:textId="153FE694" w:rsidR="00D40AAC" w:rsidRPr="006C08F1" w:rsidRDefault="00D40AAC" w:rsidP="00D40AAC">
      <w:pPr>
        <w:pStyle w:val="Caption"/>
        <w:jc w:val="center"/>
        <w:rPr>
          <w:lang w:eastAsia="zh-TW"/>
        </w:rPr>
      </w:pPr>
      <w:r w:rsidRPr="006C08F1">
        <w:t xml:space="preserve">Figure </w:t>
      </w:r>
      <w:r w:rsidRPr="006C08F1">
        <w:fldChar w:fldCharType="begin"/>
      </w:r>
      <w:r w:rsidRPr="006C08F1">
        <w:instrText xml:space="preserve"> SEQ Figure \* ARABIC </w:instrText>
      </w:r>
      <w:r w:rsidRPr="006C08F1">
        <w:fldChar w:fldCharType="separate"/>
      </w:r>
      <w:r w:rsidR="003A093E">
        <w:rPr>
          <w:noProof/>
        </w:rPr>
        <w:t>2</w:t>
      </w:r>
      <w:r w:rsidRPr="006C08F1">
        <w:fldChar w:fldCharType="end"/>
      </w:r>
      <w:r w:rsidRPr="006C08F1">
        <w:t xml:space="preserve"> </w:t>
      </w:r>
      <w:r w:rsidR="00741181">
        <w:t>Up to 100</w:t>
      </w:r>
      <w:r w:rsidR="00B70A8C">
        <w:t xml:space="preserve"> </w:t>
      </w:r>
      <w:r w:rsidR="00741181">
        <w:t>kHz Doppler shift between Serving satellite and neighboring satellite</w:t>
      </w:r>
      <w:r w:rsidR="00805BAE">
        <w:t xml:space="preserve"> at 2GHz</w:t>
      </w:r>
    </w:p>
    <w:p w14:paraId="765F8C27" w14:textId="77777777" w:rsidR="00CA070B" w:rsidRPr="00D5288D" w:rsidRDefault="00CA070B">
      <w:pPr>
        <w:spacing w:after="0"/>
        <w:rPr>
          <w:lang w:eastAsia="zh-TW"/>
        </w:rPr>
      </w:pPr>
    </w:p>
    <w:p w14:paraId="7C91B679" w14:textId="4AA75C18" w:rsidR="00D5288D" w:rsidRDefault="00D5288D" w:rsidP="00D5288D">
      <w:pPr>
        <w:pStyle w:val="BodyText"/>
        <w:jc w:val="both"/>
        <w:rPr>
          <w:i/>
          <w:sz w:val="22"/>
          <w:szCs w:val="22"/>
        </w:rPr>
      </w:pPr>
      <w:bookmarkStart w:id="3" w:name="_Ref92609113"/>
      <w:r w:rsidRPr="009A7314">
        <w:rPr>
          <w:b/>
          <w:i/>
          <w:sz w:val="22"/>
        </w:rPr>
        <w:t xml:space="preserve">Observation </w:t>
      </w:r>
      <w:r w:rsidRPr="009A7314">
        <w:rPr>
          <w:b/>
          <w:i/>
          <w:sz w:val="22"/>
        </w:rPr>
        <w:fldChar w:fldCharType="begin"/>
      </w:r>
      <w:r w:rsidRPr="009A7314">
        <w:rPr>
          <w:b/>
          <w:i/>
          <w:sz w:val="22"/>
        </w:rPr>
        <w:instrText xml:space="preserve"> SEQ Observation \* ARABIC </w:instrText>
      </w:r>
      <w:r w:rsidRPr="009A7314">
        <w:rPr>
          <w:b/>
          <w:i/>
          <w:sz w:val="22"/>
        </w:rPr>
        <w:fldChar w:fldCharType="separate"/>
      </w:r>
      <w:r w:rsidR="003A093E">
        <w:rPr>
          <w:b/>
          <w:i/>
          <w:noProof/>
          <w:sz w:val="22"/>
        </w:rPr>
        <w:t>1</w:t>
      </w:r>
      <w:r w:rsidRPr="009A7314">
        <w:rPr>
          <w:b/>
          <w:i/>
          <w:sz w:val="22"/>
        </w:rPr>
        <w:fldChar w:fldCharType="end"/>
      </w:r>
      <w:r w:rsidRPr="009A7314">
        <w:rPr>
          <w:i/>
          <w:sz w:val="22"/>
        </w:rPr>
        <w:t xml:space="preserve">: </w:t>
      </w:r>
      <w:r w:rsidR="004D1DBF" w:rsidRPr="004D1DBF">
        <w:rPr>
          <w:i/>
          <w:sz w:val="22"/>
          <w:szCs w:val="22"/>
        </w:rPr>
        <w:t>Up t</w:t>
      </w:r>
      <w:r w:rsidR="00E00F85">
        <w:rPr>
          <w:i/>
          <w:sz w:val="22"/>
          <w:szCs w:val="22"/>
        </w:rPr>
        <w:t>o 100kHz Doppler shift between s</w:t>
      </w:r>
      <w:r w:rsidR="004D1DBF" w:rsidRPr="004D1DBF">
        <w:rPr>
          <w:i/>
          <w:sz w:val="22"/>
          <w:szCs w:val="22"/>
        </w:rPr>
        <w:t>erving satellite and neighboring satellite at 2GHz</w:t>
      </w:r>
      <w:r w:rsidR="00E233CF">
        <w:rPr>
          <w:i/>
          <w:sz w:val="22"/>
          <w:szCs w:val="22"/>
        </w:rPr>
        <w:t xml:space="preserve"> can be observed.</w:t>
      </w:r>
      <w:bookmarkEnd w:id="3"/>
      <w:r w:rsidR="00E233CF">
        <w:rPr>
          <w:i/>
          <w:sz w:val="22"/>
          <w:szCs w:val="22"/>
        </w:rPr>
        <w:t xml:space="preserve"> </w:t>
      </w:r>
    </w:p>
    <w:p w14:paraId="1D7FC866" w14:textId="41AD703E" w:rsidR="00B70A8C" w:rsidRDefault="00287EF0" w:rsidP="00D5288D">
      <w:pPr>
        <w:pStyle w:val="BodyText"/>
        <w:jc w:val="both"/>
        <w:rPr>
          <w:i/>
          <w:sz w:val="22"/>
          <w:szCs w:val="22"/>
        </w:rPr>
      </w:pPr>
      <w:r>
        <w:rPr>
          <w:bCs/>
          <w:lang w:eastAsia="zh-TW"/>
        </w:rPr>
        <w:t>As a result, because some UE</w:t>
      </w:r>
      <w:r w:rsidR="003A7102">
        <w:rPr>
          <w:bCs/>
          <w:lang w:eastAsia="zh-TW"/>
        </w:rPr>
        <w:t>s</w:t>
      </w:r>
      <w:r>
        <w:rPr>
          <w:bCs/>
          <w:lang w:eastAsia="zh-TW"/>
        </w:rPr>
        <w:t xml:space="preserve"> may not be able to cope with such large Doppler shift</w:t>
      </w:r>
      <w:r w:rsidR="00633804">
        <w:rPr>
          <w:bCs/>
          <w:lang w:eastAsia="zh-TW"/>
        </w:rPr>
        <w:t xml:space="preserve"> and not be able to receive signals from different satellite simultaneously</w:t>
      </w:r>
      <w:r w:rsidR="00B70A8C">
        <w:rPr>
          <w:bCs/>
          <w:lang w:eastAsia="zh-TW"/>
        </w:rPr>
        <w:t xml:space="preserve">, we suggest the measurement requirements are defined </w:t>
      </w:r>
      <w:r w:rsidR="003A7102">
        <w:rPr>
          <w:bCs/>
          <w:lang w:eastAsia="zh-TW"/>
        </w:rPr>
        <w:t>assuming that</w:t>
      </w:r>
      <w:r w:rsidR="00B70A8C">
        <w:rPr>
          <w:bCs/>
          <w:lang w:eastAsia="zh-TW"/>
        </w:rPr>
        <w:t xml:space="preserve"> UE receives signals from </w:t>
      </w:r>
      <w:r w:rsidR="00B70A8C" w:rsidRPr="00B70A8C">
        <w:rPr>
          <w:bCs/>
          <w:lang w:eastAsia="zh-TW"/>
        </w:rPr>
        <w:t>one satellite at one time.</w:t>
      </w:r>
      <w:r w:rsidR="00B70A8C">
        <w:rPr>
          <w:bCs/>
          <w:lang w:eastAsia="zh-TW"/>
        </w:rPr>
        <w:t xml:space="preserve"> </w:t>
      </w:r>
    </w:p>
    <w:p w14:paraId="1BE688D2" w14:textId="4FDA3183" w:rsidR="0042698E" w:rsidRPr="00DD2D33" w:rsidRDefault="0042698E" w:rsidP="0042698E">
      <w:pPr>
        <w:pStyle w:val="BodyText"/>
        <w:jc w:val="both"/>
        <w:rPr>
          <w:b/>
          <w:i/>
          <w:sz w:val="22"/>
        </w:rPr>
      </w:pPr>
      <w:bookmarkStart w:id="4" w:name="_Ref92609182"/>
      <w:r w:rsidRPr="00DD2D33">
        <w:rPr>
          <w:b/>
          <w:i/>
          <w:sz w:val="22"/>
        </w:rPr>
        <w:t xml:space="preserve">Proposal </w:t>
      </w:r>
      <w:r w:rsidRPr="00DD2D33">
        <w:rPr>
          <w:b/>
          <w:i/>
          <w:sz w:val="22"/>
        </w:rPr>
        <w:fldChar w:fldCharType="begin"/>
      </w:r>
      <w:r w:rsidRPr="00DD2D33">
        <w:rPr>
          <w:b/>
          <w:i/>
          <w:sz w:val="22"/>
        </w:rPr>
        <w:instrText xml:space="preserve"> SEQ Proposal \* ARABIC </w:instrText>
      </w:r>
      <w:r w:rsidRPr="00DD2D33">
        <w:rPr>
          <w:b/>
          <w:i/>
          <w:sz w:val="22"/>
        </w:rPr>
        <w:fldChar w:fldCharType="separate"/>
      </w:r>
      <w:r w:rsidR="003A093E">
        <w:rPr>
          <w:b/>
          <w:i/>
          <w:noProof/>
          <w:sz w:val="22"/>
        </w:rPr>
        <w:t>1</w:t>
      </w:r>
      <w:r w:rsidRPr="00DD2D33">
        <w:rPr>
          <w:b/>
          <w:i/>
          <w:sz w:val="22"/>
        </w:rPr>
        <w:fldChar w:fldCharType="end"/>
      </w:r>
      <w:r w:rsidRPr="00DD2D33">
        <w:rPr>
          <w:b/>
          <w:i/>
          <w:sz w:val="22"/>
        </w:rPr>
        <w:t>:</w:t>
      </w:r>
      <w:r>
        <w:rPr>
          <w:b/>
          <w:i/>
          <w:sz w:val="22"/>
        </w:rPr>
        <w:t xml:space="preserve"> </w:t>
      </w:r>
      <w:r>
        <w:rPr>
          <w:i/>
          <w:sz w:val="22"/>
        </w:rPr>
        <w:t>UE</w:t>
      </w:r>
      <w:r w:rsidR="003F7A61">
        <w:rPr>
          <w:i/>
          <w:sz w:val="22"/>
        </w:rPr>
        <w:t xml:space="preserve"> is required to receive</w:t>
      </w:r>
      <w:r>
        <w:rPr>
          <w:i/>
          <w:sz w:val="22"/>
        </w:rPr>
        <w:t xml:space="preserve"> signals from </w:t>
      </w:r>
      <w:r w:rsidR="003F7A61">
        <w:rPr>
          <w:i/>
          <w:sz w:val="22"/>
        </w:rPr>
        <w:t xml:space="preserve">at least </w:t>
      </w:r>
      <w:r>
        <w:rPr>
          <w:i/>
          <w:sz w:val="22"/>
        </w:rPr>
        <w:t>one</w:t>
      </w:r>
      <w:r w:rsidRPr="0042698E">
        <w:rPr>
          <w:i/>
          <w:sz w:val="22"/>
        </w:rPr>
        <w:t xml:space="preserve"> satellite</w:t>
      </w:r>
      <w:r w:rsidR="009F4D53">
        <w:rPr>
          <w:i/>
          <w:sz w:val="22"/>
        </w:rPr>
        <w:t>/measurement cell group</w:t>
      </w:r>
      <w:r w:rsidRPr="0042698E">
        <w:rPr>
          <w:i/>
          <w:sz w:val="22"/>
        </w:rPr>
        <w:t xml:space="preserve"> at one time</w:t>
      </w:r>
      <w:r>
        <w:rPr>
          <w:i/>
          <w:sz w:val="22"/>
        </w:rPr>
        <w:t>.</w:t>
      </w:r>
      <w:bookmarkEnd w:id="4"/>
      <w:r>
        <w:rPr>
          <w:i/>
          <w:sz w:val="22"/>
        </w:rPr>
        <w:t xml:space="preserve"> </w:t>
      </w:r>
    </w:p>
    <w:p w14:paraId="49CB8C22" w14:textId="77777777" w:rsidR="0042698E" w:rsidRPr="009F4D53" w:rsidRDefault="0042698E" w:rsidP="00D5288D">
      <w:pPr>
        <w:pStyle w:val="BodyText"/>
        <w:jc w:val="both"/>
        <w:rPr>
          <w:bCs/>
          <w:lang w:eastAsia="zh-TW"/>
        </w:rPr>
      </w:pPr>
    </w:p>
    <w:p w14:paraId="25894895" w14:textId="14FD0F04" w:rsidR="003A7102" w:rsidRDefault="00633804" w:rsidP="003A7102">
      <w:pPr>
        <w:pStyle w:val="BodyText"/>
        <w:jc w:val="both"/>
        <w:rPr>
          <w:bCs/>
          <w:lang w:eastAsia="zh-TW"/>
        </w:rPr>
      </w:pPr>
      <w:r>
        <w:rPr>
          <w:bCs/>
          <w:lang w:eastAsia="zh-TW"/>
        </w:rPr>
        <w:t>As discussed in the last meeting [1], s</w:t>
      </w:r>
      <w:r w:rsidR="000E7380">
        <w:rPr>
          <w:bCs/>
          <w:lang w:eastAsia="zh-TW"/>
        </w:rPr>
        <w:t>everal exi</w:t>
      </w:r>
      <w:r w:rsidR="001214A1">
        <w:rPr>
          <w:bCs/>
          <w:lang w:eastAsia="zh-TW"/>
        </w:rPr>
        <w:t>s</w:t>
      </w:r>
      <w:r w:rsidR="000E7380">
        <w:rPr>
          <w:bCs/>
          <w:lang w:eastAsia="zh-TW"/>
        </w:rPr>
        <w:t>ting</w:t>
      </w:r>
      <w:r w:rsidR="00591698">
        <w:rPr>
          <w:rFonts w:hint="eastAsia"/>
          <w:bCs/>
          <w:lang w:eastAsia="zh-TW"/>
        </w:rPr>
        <w:t xml:space="preserve"> methodologies</w:t>
      </w:r>
      <w:r w:rsidR="00543C53">
        <w:rPr>
          <w:rFonts w:hint="eastAsia"/>
          <w:bCs/>
          <w:lang w:eastAsia="zh-TW"/>
        </w:rPr>
        <w:t xml:space="preserve"> can be used to </w:t>
      </w:r>
      <w:r w:rsidR="00543C53">
        <w:rPr>
          <w:bCs/>
          <w:lang w:eastAsia="zh-TW"/>
        </w:rPr>
        <w:t xml:space="preserve">avoid </w:t>
      </w:r>
      <w:r w:rsidR="000E7380">
        <w:rPr>
          <w:bCs/>
          <w:lang w:eastAsia="zh-TW"/>
        </w:rPr>
        <w:t>receiving</w:t>
      </w:r>
      <w:r w:rsidR="00543C53">
        <w:rPr>
          <w:bCs/>
          <w:lang w:eastAsia="zh-TW"/>
        </w:rPr>
        <w:t xml:space="preserve"> signals from differ</w:t>
      </w:r>
      <w:r w:rsidR="00455D0C">
        <w:rPr>
          <w:bCs/>
          <w:lang w:eastAsia="zh-TW"/>
        </w:rPr>
        <w:t xml:space="preserve">ent satellite at one time, e.g. </w:t>
      </w:r>
    </w:p>
    <w:p w14:paraId="365C4809" w14:textId="77777777" w:rsidR="00455D0C" w:rsidRDefault="00455D0C" w:rsidP="00455D0C">
      <w:pPr>
        <w:pStyle w:val="BodyText"/>
        <w:numPr>
          <w:ilvl w:val="0"/>
          <w:numId w:val="49"/>
        </w:numPr>
        <w:jc w:val="both"/>
        <w:rPr>
          <w:bCs/>
          <w:lang w:eastAsia="zh-TW"/>
        </w:rPr>
      </w:pPr>
      <w:r>
        <w:rPr>
          <w:bCs/>
          <w:lang w:eastAsia="zh-TW"/>
        </w:rPr>
        <w:t>Sharing/scaling factor</w:t>
      </w:r>
    </w:p>
    <w:p w14:paraId="0D4461A1" w14:textId="61D08CD8" w:rsidR="00455D0C" w:rsidRPr="00FB7DBC" w:rsidRDefault="00455D0C" w:rsidP="00455D0C">
      <w:pPr>
        <w:pStyle w:val="BodyText"/>
        <w:numPr>
          <w:ilvl w:val="0"/>
          <w:numId w:val="49"/>
        </w:numPr>
        <w:jc w:val="both"/>
        <w:rPr>
          <w:bCs/>
          <w:lang w:eastAsia="zh-TW"/>
        </w:rPr>
      </w:pPr>
      <w:r>
        <w:rPr>
          <w:bCs/>
          <w:lang w:eastAsia="zh-TW"/>
        </w:rPr>
        <w:t>Scheduling restriction</w:t>
      </w:r>
    </w:p>
    <w:p w14:paraId="4BAB5E00" w14:textId="34C3A56C" w:rsidR="00935EEF" w:rsidRPr="005649CC" w:rsidRDefault="00455D0C" w:rsidP="00D5288D">
      <w:pPr>
        <w:pStyle w:val="BodyText"/>
        <w:numPr>
          <w:ilvl w:val="0"/>
          <w:numId w:val="49"/>
        </w:numPr>
        <w:jc w:val="both"/>
        <w:rPr>
          <w:bCs/>
          <w:lang w:eastAsia="zh-TW"/>
        </w:rPr>
      </w:pPr>
      <w:r>
        <w:rPr>
          <w:bCs/>
          <w:lang w:eastAsia="zh-TW"/>
        </w:rPr>
        <w:t>M</w:t>
      </w:r>
      <w:r>
        <w:rPr>
          <w:rFonts w:hint="eastAsia"/>
          <w:bCs/>
          <w:lang w:eastAsia="zh-TW"/>
        </w:rPr>
        <w:t>easurement gap</w:t>
      </w:r>
      <w:r w:rsidRPr="005649CC">
        <w:rPr>
          <w:bCs/>
          <w:lang w:eastAsia="zh-TW"/>
        </w:rPr>
        <w:t xml:space="preserve"> </w:t>
      </w:r>
      <w:r w:rsidRPr="005649CC">
        <w:rPr>
          <w:i/>
          <w:noProof/>
          <w:shd w:val="pct15" w:color="auto" w:fill="FFFFFF"/>
          <w:lang w:val="en-US" w:eastAsia="zh-TW"/>
        </w:rPr>
        <w:t xml:space="preserve"> </w:t>
      </w:r>
      <w:r w:rsidR="003A7102" w:rsidRPr="00201079">
        <w:rPr>
          <w:i/>
          <w:noProof/>
          <w:shd w:val="pct15" w:color="auto" w:fill="FFFFFF"/>
          <w:lang w:val="en-US" w:eastAsia="zh-TW"/>
        </w:rPr>
        <mc:AlternateContent>
          <mc:Choice Requires="wps">
            <w:drawing>
              <wp:anchor distT="45720" distB="45720" distL="114300" distR="114300" simplePos="0" relativeHeight="251677696" behindDoc="0" locked="0" layoutInCell="1" allowOverlap="1" wp14:anchorId="32312E14" wp14:editId="57605181">
                <wp:simplePos x="0" y="0"/>
                <wp:positionH relativeFrom="margin">
                  <wp:align>left</wp:align>
                </wp:positionH>
                <wp:positionV relativeFrom="paragraph">
                  <wp:posOffset>217805</wp:posOffset>
                </wp:positionV>
                <wp:extent cx="6215380" cy="1404620"/>
                <wp:effectExtent l="0" t="0" r="13970" b="13335"/>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380" cy="1404620"/>
                        </a:xfrm>
                        <a:prstGeom prst="rect">
                          <a:avLst/>
                        </a:prstGeom>
                        <a:solidFill>
                          <a:srgbClr val="FFFFFF"/>
                        </a:solidFill>
                        <a:ln w="9525">
                          <a:solidFill>
                            <a:srgbClr val="000000"/>
                          </a:solidFill>
                          <a:miter lim="800000"/>
                          <a:headEnd/>
                          <a:tailEnd/>
                        </a:ln>
                      </wps:spPr>
                      <wps:txbx>
                        <w:txbxContent>
                          <w:p w14:paraId="7FF6D342" w14:textId="77777777" w:rsidR="00935EEF" w:rsidRDefault="00935EEF" w:rsidP="00935EEF">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1-4: Measurement with multiple SMTCs</w:t>
                            </w:r>
                          </w:p>
                          <w:p w14:paraId="3B137A78" w14:textId="77777777" w:rsidR="00935EEF" w:rsidRDefault="00935EEF" w:rsidP="00935EEF">
                            <w:pPr>
                              <w:rPr>
                                <w:i/>
                                <w:color w:val="0070C0"/>
                                <w:lang w:val="en-US" w:eastAsia="zh-CN"/>
                              </w:rPr>
                            </w:pPr>
                            <w:r w:rsidRPr="00F4141C">
                              <w:rPr>
                                <w:i/>
                                <w:color w:val="0070C0"/>
                                <w:highlight w:val="green"/>
                                <w:lang w:val="en-US" w:eastAsia="zh-CN"/>
                              </w:rPr>
                              <w:t>Agreements:</w:t>
                            </w:r>
                          </w:p>
                          <w:p w14:paraId="754E3238" w14:textId="77777777" w:rsidR="00935EEF" w:rsidRPr="00BC6B8F" w:rsidRDefault="00935EEF" w:rsidP="00935EEF">
                            <w:pPr>
                              <w:spacing w:after="120"/>
                              <w:rPr>
                                <w:rFonts w:eastAsia="SimSun"/>
                                <w:b/>
                                <w:bCs/>
                                <w:szCs w:val="24"/>
                                <w:lang w:eastAsia="zh-CN"/>
                              </w:rPr>
                            </w:pPr>
                            <w:r>
                              <w:rPr>
                                <w:rFonts w:eastAsia="SimSun"/>
                                <w:b/>
                                <w:bCs/>
                                <w:szCs w:val="24"/>
                                <w:lang w:eastAsia="zh-CN"/>
                              </w:rPr>
                              <w:t>The following i</w:t>
                            </w:r>
                            <w:r w:rsidRPr="00BC6B8F">
                              <w:rPr>
                                <w:rFonts w:eastAsia="SimSun"/>
                                <w:b/>
                                <w:bCs/>
                                <w:szCs w:val="24"/>
                                <w:lang w:eastAsia="zh-CN"/>
                              </w:rPr>
                              <w:t xml:space="preserve">ssues </w:t>
                            </w:r>
                            <w:r>
                              <w:rPr>
                                <w:rFonts w:eastAsia="SimSun"/>
                                <w:b/>
                                <w:bCs/>
                                <w:szCs w:val="24"/>
                                <w:lang w:eastAsia="zh-CN"/>
                              </w:rPr>
                              <w:t>will be discussed</w:t>
                            </w:r>
                            <w:r w:rsidRPr="00BC6B8F">
                              <w:rPr>
                                <w:rFonts w:eastAsia="SimSun"/>
                                <w:b/>
                                <w:bCs/>
                                <w:szCs w:val="24"/>
                                <w:lang w:eastAsia="zh-CN"/>
                              </w:rPr>
                              <w:t xml:space="preserve"> in the next RAN4 meeting</w:t>
                            </w:r>
                          </w:p>
                          <w:p w14:paraId="53E98C5F" w14:textId="77777777" w:rsidR="00935EEF" w:rsidRPr="00450D75" w:rsidRDefault="00935EEF" w:rsidP="00935EEF">
                            <w:pPr>
                              <w:pStyle w:val="ListParagraph"/>
                              <w:numPr>
                                <w:ilvl w:val="0"/>
                                <w:numId w:val="47"/>
                              </w:numPr>
                              <w:spacing w:after="120" w:line="276" w:lineRule="auto"/>
                              <w:ind w:left="720"/>
                              <w:rPr>
                                <w:rFonts w:eastAsia="SimSun"/>
                                <w:b/>
                                <w:bCs/>
                                <w:szCs w:val="24"/>
                                <w:lang w:eastAsia="zh-CN"/>
                              </w:rPr>
                            </w:pPr>
                            <w:r>
                              <w:rPr>
                                <w:rFonts w:eastAsia="SimSun"/>
                                <w:b/>
                                <w:bCs/>
                                <w:szCs w:val="24"/>
                                <w:lang w:eastAsia="zh-CN"/>
                              </w:rPr>
                              <w:t xml:space="preserve">Issue </w:t>
                            </w:r>
                            <w:r w:rsidRPr="00450D75">
                              <w:rPr>
                                <w:rFonts w:eastAsia="SimSun"/>
                                <w:b/>
                                <w:bCs/>
                                <w:szCs w:val="24"/>
                                <w:lang w:eastAsia="zh-CN"/>
                              </w:rPr>
                              <w:t>1:</w:t>
                            </w:r>
                          </w:p>
                          <w:p w14:paraId="41BB066F" w14:textId="77777777" w:rsidR="00935EEF" w:rsidRPr="00450D75" w:rsidRDefault="00935EEF" w:rsidP="00935EEF">
                            <w:pPr>
                              <w:pStyle w:val="ListParagraph"/>
                              <w:numPr>
                                <w:ilvl w:val="1"/>
                                <w:numId w:val="47"/>
                              </w:numPr>
                              <w:overflowPunct w:val="0"/>
                              <w:autoSpaceDE w:val="0"/>
                              <w:autoSpaceDN w:val="0"/>
                              <w:adjustRightInd w:val="0"/>
                              <w:spacing w:after="120" w:line="276" w:lineRule="auto"/>
                              <w:textAlignment w:val="baseline"/>
                              <w:rPr>
                                <w:rFonts w:eastAsia="SimSun"/>
                                <w:b/>
                                <w:bCs/>
                                <w:szCs w:val="24"/>
                                <w:lang w:eastAsia="zh-CN"/>
                              </w:rPr>
                            </w:pPr>
                            <w:r>
                              <w:rPr>
                                <w:rFonts w:eastAsia="SimSun"/>
                                <w:b/>
                                <w:bCs/>
                                <w:szCs w:val="24"/>
                                <w:lang w:eastAsia="zh-CN"/>
                              </w:rPr>
                              <w:t>De</w:t>
                            </w:r>
                            <w:r w:rsidRPr="00450D75">
                              <w:rPr>
                                <w:rFonts w:eastAsia="SimSun"/>
                                <w:b/>
                                <w:bCs/>
                                <w:szCs w:val="24"/>
                                <w:lang w:eastAsia="zh-CN"/>
                              </w:rPr>
                              <w:t>termine in which way RAN4 should specify the requirements:</w:t>
                            </w:r>
                          </w:p>
                          <w:p w14:paraId="3EF295B5" w14:textId="77777777" w:rsidR="00935EEF" w:rsidRPr="00450D75" w:rsidRDefault="00935EEF" w:rsidP="00935EEF">
                            <w:pPr>
                              <w:pStyle w:val="ListParagraph"/>
                              <w:numPr>
                                <w:ilvl w:val="2"/>
                                <w:numId w:val="47"/>
                              </w:numPr>
                              <w:overflowPunct w:val="0"/>
                              <w:autoSpaceDE w:val="0"/>
                              <w:autoSpaceDN w:val="0"/>
                              <w:adjustRightInd w:val="0"/>
                              <w:spacing w:after="120" w:line="276" w:lineRule="auto"/>
                              <w:textAlignment w:val="baseline"/>
                              <w:rPr>
                                <w:rFonts w:eastAsia="SimSun"/>
                                <w:b/>
                                <w:bCs/>
                                <w:szCs w:val="24"/>
                                <w:lang w:eastAsia="zh-CN"/>
                              </w:rPr>
                            </w:pPr>
                            <w:r w:rsidRPr="00450D75">
                              <w:rPr>
                                <w:rFonts w:eastAsia="SimSun"/>
                                <w:b/>
                                <w:bCs/>
                                <w:szCs w:val="24"/>
                                <w:lang w:eastAsia="zh-CN"/>
                              </w:rPr>
                              <w:t xml:space="preserve">Option 1: the UE is required to measure on the target neighbour cell with configured timing offsets and receive/transmit on the serving cell </w:t>
                            </w:r>
                            <w:r w:rsidRPr="00455D0C">
                              <w:rPr>
                                <w:rFonts w:eastAsia="SimSun"/>
                                <w:b/>
                                <w:bCs/>
                                <w:szCs w:val="24"/>
                                <w:highlight w:val="cyan"/>
                                <w:lang w:eastAsia="zh-CN"/>
                              </w:rPr>
                              <w:t>at the same time</w:t>
                            </w:r>
                          </w:p>
                          <w:p w14:paraId="7B66223B" w14:textId="77777777" w:rsidR="00935EEF" w:rsidRPr="00450D75" w:rsidRDefault="00935EEF" w:rsidP="00935EEF">
                            <w:pPr>
                              <w:pStyle w:val="ListParagraph"/>
                              <w:numPr>
                                <w:ilvl w:val="2"/>
                                <w:numId w:val="47"/>
                              </w:numPr>
                              <w:overflowPunct w:val="0"/>
                              <w:autoSpaceDE w:val="0"/>
                              <w:autoSpaceDN w:val="0"/>
                              <w:adjustRightInd w:val="0"/>
                              <w:spacing w:after="120" w:line="276" w:lineRule="auto"/>
                              <w:textAlignment w:val="baseline"/>
                              <w:rPr>
                                <w:rFonts w:eastAsia="SimSun"/>
                                <w:b/>
                                <w:bCs/>
                                <w:szCs w:val="24"/>
                                <w:lang w:eastAsia="zh-CN"/>
                              </w:rPr>
                            </w:pPr>
                            <w:r w:rsidRPr="00450D75">
                              <w:rPr>
                                <w:rFonts w:eastAsia="SimSun"/>
                                <w:b/>
                                <w:bCs/>
                                <w:szCs w:val="24"/>
                                <w:lang w:eastAsia="zh-CN"/>
                              </w:rPr>
                              <w:t xml:space="preserve">Option 2: specify </w:t>
                            </w:r>
                            <w:r w:rsidRPr="00455D0C">
                              <w:rPr>
                                <w:rFonts w:eastAsia="SimSun"/>
                                <w:b/>
                                <w:bCs/>
                                <w:szCs w:val="24"/>
                                <w:highlight w:val="cyan"/>
                                <w:lang w:eastAsia="zh-CN"/>
                              </w:rPr>
                              <w:t>scheduling restrictions</w:t>
                            </w:r>
                            <w:r w:rsidRPr="00450D75">
                              <w:rPr>
                                <w:rFonts w:eastAsia="SimSun"/>
                                <w:b/>
                                <w:bCs/>
                                <w:szCs w:val="24"/>
                                <w:lang w:eastAsia="zh-CN"/>
                              </w:rPr>
                              <w:t xml:space="preserve"> to avoid such complexity</w:t>
                            </w:r>
                          </w:p>
                          <w:p w14:paraId="183C3DB4" w14:textId="77777777" w:rsidR="00935EEF" w:rsidRPr="00450D75" w:rsidRDefault="00935EEF" w:rsidP="00935EEF">
                            <w:pPr>
                              <w:pStyle w:val="ListParagraph"/>
                              <w:numPr>
                                <w:ilvl w:val="2"/>
                                <w:numId w:val="47"/>
                              </w:numPr>
                              <w:spacing w:after="120" w:line="276" w:lineRule="auto"/>
                              <w:rPr>
                                <w:rFonts w:eastAsia="SimSun"/>
                                <w:b/>
                                <w:bCs/>
                                <w:szCs w:val="24"/>
                                <w:lang w:eastAsia="zh-CN"/>
                              </w:rPr>
                            </w:pPr>
                            <w:r w:rsidRPr="00450D75">
                              <w:rPr>
                                <w:rFonts w:eastAsia="SimSun"/>
                                <w:b/>
                                <w:bCs/>
                                <w:szCs w:val="24"/>
                                <w:lang w:eastAsia="zh-CN"/>
                              </w:rPr>
                              <w:t xml:space="preserve">Option 3: </w:t>
                            </w:r>
                            <w:r w:rsidRPr="00455D0C">
                              <w:rPr>
                                <w:rFonts w:eastAsia="SimSun"/>
                                <w:b/>
                                <w:bCs/>
                                <w:szCs w:val="24"/>
                                <w:highlight w:val="cyan"/>
                                <w:lang w:eastAsia="zh-CN"/>
                              </w:rPr>
                              <w:t>measurement gaps</w:t>
                            </w:r>
                            <w:r w:rsidRPr="00450D75">
                              <w:rPr>
                                <w:rFonts w:eastAsia="SimSun"/>
                                <w:b/>
                                <w:bCs/>
                                <w:szCs w:val="24"/>
                                <w:lang w:eastAsia="zh-CN"/>
                              </w:rPr>
                              <w:t xml:space="preserve"> are used on the target neighbour cells</w:t>
                            </w:r>
                          </w:p>
                          <w:p w14:paraId="5A17D710" w14:textId="77777777" w:rsidR="00935EEF" w:rsidRPr="00450D75" w:rsidRDefault="00935EEF" w:rsidP="00935EEF">
                            <w:pPr>
                              <w:pStyle w:val="ListParagraph"/>
                              <w:numPr>
                                <w:ilvl w:val="0"/>
                                <w:numId w:val="47"/>
                              </w:numPr>
                              <w:spacing w:after="120" w:line="276" w:lineRule="auto"/>
                              <w:ind w:left="720"/>
                              <w:rPr>
                                <w:rFonts w:eastAsia="SimSun"/>
                                <w:b/>
                                <w:bCs/>
                                <w:szCs w:val="24"/>
                                <w:lang w:eastAsia="zh-CN"/>
                              </w:rPr>
                            </w:pPr>
                            <w:r>
                              <w:rPr>
                                <w:rFonts w:eastAsia="SimSun"/>
                                <w:b/>
                                <w:bCs/>
                                <w:szCs w:val="24"/>
                                <w:lang w:eastAsia="zh-CN"/>
                              </w:rPr>
                              <w:t>Issue</w:t>
                            </w:r>
                            <w:r w:rsidRPr="00450D75">
                              <w:rPr>
                                <w:rFonts w:eastAsia="SimSun"/>
                                <w:b/>
                                <w:bCs/>
                                <w:szCs w:val="24"/>
                                <w:lang w:eastAsia="zh-CN"/>
                              </w:rPr>
                              <w:t xml:space="preserve"> 2:</w:t>
                            </w:r>
                          </w:p>
                          <w:p w14:paraId="5FA27540" w14:textId="77777777" w:rsidR="00935EEF" w:rsidRPr="00450D75" w:rsidRDefault="00935EEF" w:rsidP="00935EEF">
                            <w:pPr>
                              <w:pStyle w:val="ListParagraph"/>
                              <w:numPr>
                                <w:ilvl w:val="1"/>
                                <w:numId w:val="47"/>
                              </w:numPr>
                              <w:spacing w:after="120" w:line="276" w:lineRule="auto"/>
                              <w:rPr>
                                <w:rFonts w:eastAsia="SimSun"/>
                                <w:b/>
                                <w:bCs/>
                                <w:szCs w:val="24"/>
                                <w:lang w:eastAsia="zh-CN"/>
                              </w:rPr>
                            </w:pPr>
                            <w:r w:rsidRPr="00BD7EE6">
                              <w:rPr>
                                <w:rFonts w:eastAsia="SimSun"/>
                                <w:b/>
                                <w:bCs/>
                                <w:szCs w:val="24"/>
                                <w:lang w:eastAsia="zh-CN"/>
                              </w:rPr>
                              <w:t xml:space="preserve">FFS </w:t>
                            </w:r>
                            <w:r>
                              <w:rPr>
                                <w:rFonts w:eastAsia="SimSun"/>
                                <w:b/>
                                <w:bCs/>
                                <w:szCs w:val="24"/>
                                <w:lang w:eastAsia="zh-CN"/>
                              </w:rPr>
                              <w:t xml:space="preserve">on </w:t>
                            </w:r>
                            <w:r w:rsidRPr="00455D0C">
                              <w:rPr>
                                <w:rFonts w:eastAsia="SimSun"/>
                                <w:b/>
                                <w:bCs/>
                                <w:szCs w:val="24"/>
                                <w:highlight w:val="cyan"/>
                                <w:lang w:eastAsia="zh-CN"/>
                              </w:rPr>
                              <w:t>scaling</w:t>
                            </w:r>
                            <w:r w:rsidRPr="00BD7EE6">
                              <w:rPr>
                                <w:rFonts w:eastAsia="SimSun"/>
                                <w:b/>
                                <w:bCs/>
                                <w:szCs w:val="24"/>
                                <w:lang w:eastAsia="zh-CN"/>
                              </w:rPr>
                              <w:t xml:space="preserve"> of the measurement period is needed if UE is configured to measure multiple SMTC windows per MO.</w:t>
                            </w:r>
                          </w:p>
                          <w:p w14:paraId="7678FC6D" w14:textId="77777777" w:rsidR="00935EEF" w:rsidRPr="00450D75" w:rsidRDefault="00935EEF" w:rsidP="00935EEF">
                            <w:pPr>
                              <w:pStyle w:val="ListParagraph"/>
                              <w:numPr>
                                <w:ilvl w:val="0"/>
                                <w:numId w:val="47"/>
                              </w:numPr>
                              <w:spacing w:after="120" w:line="276" w:lineRule="auto"/>
                              <w:ind w:left="720"/>
                              <w:rPr>
                                <w:rFonts w:eastAsia="SimSun"/>
                                <w:b/>
                                <w:bCs/>
                                <w:szCs w:val="24"/>
                                <w:lang w:eastAsia="zh-CN"/>
                              </w:rPr>
                            </w:pPr>
                            <w:r>
                              <w:rPr>
                                <w:rFonts w:eastAsia="SimSun"/>
                                <w:b/>
                                <w:bCs/>
                                <w:szCs w:val="24"/>
                                <w:lang w:eastAsia="zh-CN"/>
                              </w:rPr>
                              <w:t>Issue</w:t>
                            </w:r>
                            <w:r w:rsidRPr="00450D75">
                              <w:rPr>
                                <w:rFonts w:eastAsia="SimSun"/>
                                <w:b/>
                                <w:bCs/>
                                <w:szCs w:val="24"/>
                                <w:lang w:eastAsia="zh-CN"/>
                              </w:rPr>
                              <w:t xml:space="preserve"> 3:</w:t>
                            </w:r>
                          </w:p>
                          <w:p w14:paraId="3C2C9418" w14:textId="64987F86" w:rsidR="00935EEF" w:rsidRDefault="00935EEF" w:rsidP="00935EEF">
                            <w:pPr>
                              <w:pStyle w:val="ListParagraph"/>
                              <w:numPr>
                                <w:ilvl w:val="1"/>
                                <w:numId w:val="47"/>
                              </w:numPr>
                              <w:spacing w:after="120" w:line="276" w:lineRule="auto"/>
                              <w:rPr>
                                <w:rFonts w:eastAsia="SimSun"/>
                                <w:b/>
                                <w:bCs/>
                                <w:szCs w:val="24"/>
                                <w:lang w:eastAsia="zh-CN"/>
                              </w:rPr>
                            </w:pPr>
                            <w:r w:rsidRPr="00455D0C">
                              <w:rPr>
                                <w:rFonts w:eastAsia="SimSun"/>
                                <w:b/>
                                <w:bCs/>
                                <w:szCs w:val="24"/>
                                <w:highlight w:val="cyan"/>
                                <w:lang w:eastAsia="zh-CN"/>
                              </w:rPr>
                              <w:t>Scaling scheme</w:t>
                            </w:r>
                            <w:r w:rsidRPr="00450D75">
                              <w:rPr>
                                <w:rFonts w:eastAsia="SimSun"/>
                                <w:b/>
                                <w:bCs/>
                                <w:szCs w:val="24"/>
                                <w:lang w:eastAsia="zh-CN"/>
                              </w:rPr>
                              <w:t xml:space="preserve"> on multi-SMTC for </w:t>
                            </w:r>
                            <w:r w:rsidRPr="007C571D">
                              <w:rPr>
                                <w:rFonts w:eastAsia="SimSun"/>
                                <w:b/>
                                <w:bCs/>
                                <w:szCs w:val="24"/>
                                <w:highlight w:val="cyan"/>
                                <w:lang w:eastAsia="zh-CN"/>
                              </w:rPr>
                              <w:t>intra-frequency</w:t>
                            </w:r>
                            <w:r w:rsidRPr="00450D75">
                              <w:rPr>
                                <w:rFonts w:eastAsia="SimSun"/>
                                <w:b/>
                                <w:bCs/>
                                <w:szCs w:val="24"/>
                                <w:lang w:eastAsia="zh-CN"/>
                              </w:rPr>
                              <w:t xml:space="preserve"> is needed when simultaneous measurement is invalid in case of partial overlapping. But simultaneous measurement in case of partial overlapping shall not be precluded, instead of optional support.</w:t>
                            </w:r>
                          </w:p>
                          <w:p w14:paraId="353420EA" w14:textId="77777777" w:rsidR="00455D0C" w:rsidRPr="00450D75" w:rsidRDefault="00455D0C" w:rsidP="00455D0C">
                            <w:pPr>
                              <w:pStyle w:val="ListParagraph"/>
                              <w:numPr>
                                <w:ilvl w:val="0"/>
                                <w:numId w:val="47"/>
                              </w:numPr>
                              <w:spacing w:after="120" w:line="276" w:lineRule="auto"/>
                              <w:ind w:left="720"/>
                              <w:rPr>
                                <w:rFonts w:eastAsia="SimSun"/>
                                <w:b/>
                                <w:bCs/>
                                <w:szCs w:val="24"/>
                                <w:lang w:eastAsia="zh-CN"/>
                              </w:rPr>
                            </w:pPr>
                            <w:r>
                              <w:rPr>
                                <w:rFonts w:eastAsia="SimSun"/>
                                <w:b/>
                                <w:bCs/>
                                <w:szCs w:val="24"/>
                                <w:lang w:eastAsia="zh-CN"/>
                              </w:rPr>
                              <w:t>Issue</w:t>
                            </w:r>
                            <w:r w:rsidRPr="00450D75">
                              <w:rPr>
                                <w:rFonts w:eastAsia="SimSun"/>
                                <w:b/>
                                <w:bCs/>
                                <w:szCs w:val="24"/>
                                <w:lang w:eastAsia="zh-CN"/>
                              </w:rPr>
                              <w:t xml:space="preserve"> </w:t>
                            </w:r>
                            <w:r>
                              <w:rPr>
                                <w:rFonts w:eastAsia="SimSun"/>
                                <w:b/>
                                <w:bCs/>
                                <w:szCs w:val="24"/>
                                <w:lang w:eastAsia="zh-CN"/>
                              </w:rPr>
                              <w:t>5</w:t>
                            </w:r>
                            <w:r w:rsidRPr="00450D75">
                              <w:rPr>
                                <w:rFonts w:eastAsia="SimSun"/>
                                <w:b/>
                                <w:bCs/>
                                <w:szCs w:val="24"/>
                                <w:lang w:eastAsia="zh-CN"/>
                              </w:rPr>
                              <w:t>:</w:t>
                            </w:r>
                          </w:p>
                          <w:p w14:paraId="2B4FF343" w14:textId="4E0F22F3" w:rsidR="00455D0C" w:rsidRPr="00455D0C" w:rsidRDefault="00455D0C" w:rsidP="00455D0C">
                            <w:pPr>
                              <w:pStyle w:val="ListParagraph"/>
                              <w:numPr>
                                <w:ilvl w:val="1"/>
                                <w:numId w:val="47"/>
                              </w:numPr>
                              <w:spacing w:after="120" w:line="276" w:lineRule="auto"/>
                              <w:rPr>
                                <w:rFonts w:eastAsia="SimSun"/>
                                <w:b/>
                                <w:bCs/>
                                <w:szCs w:val="24"/>
                                <w:lang w:eastAsia="zh-CN"/>
                              </w:rPr>
                            </w:pPr>
                            <w:r>
                              <w:rPr>
                                <w:rFonts w:eastAsia="SimSun"/>
                                <w:b/>
                                <w:bCs/>
                                <w:szCs w:val="24"/>
                                <w:lang w:eastAsia="zh-CN"/>
                              </w:rPr>
                              <w:t xml:space="preserve">Measurement with Gap-less vs. </w:t>
                            </w:r>
                            <w:r w:rsidRPr="00455D0C">
                              <w:rPr>
                                <w:rFonts w:eastAsia="SimSun"/>
                                <w:b/>
                                <w:bCs/>
                                <w:szCs w:val="24"/>
                                <w:highlight w:val="cyan"/>
                                <w:lang w:eastAsia="zh-CN"/>
                              </w:rPr>
                              <w:t>Gap-based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2312E14" id="_x0000_t202" coordsize="21600,21600" o:spt="202" path="m,l,21600r21600,l21600,xe">
                <v:stroke joinstyle="miter"/>
                <v:path gradientshapeok="t" o:connecttype="rect"/>
              </v:shapetype>
              <v:shape id="文字方塊 2" o:spid="_x0000_s1026" type="#_x0000_t202" style="position:absolute;left:0;text-align:left;margin-left:0;margin-top:17.15pt;width:489.4pt;height:110.6pt;z-index:25167769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">
                <v:textbox style="mso-fit-shape-to-text:t">
                  <w:txbxContent>
                    <w:p w14:paraId="7FF6D342" w14:textId="77777777" w:rsidR="00935EEF" w:rsidRDefault="00935EEF" w:rsidP="00935EEF">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1-4: Measurement with multiple SMTCs</w:t>
                      </w:r>
                    </w:p>
                    <w:p w14:paraId="3B137A78" w14:textId="77777777" w:rsidR="00935EEF" w:rsidRDefault="00935EEF" w:rsidP="00935EEF">
                      <w:pPr>
                        <w:rPr>
                          <w:i/>
                          <w:color w:val="0070C0"/>
                          <w:lang w:val="en-US" w:eastAsia="zh-CN"/>
                        </w:rPr>
                      </w:pPr>
                      <w:r w:rsidRPr="00F4141C">
                        <w:rPr>
                          <w:i/>
                          <w:color w:val="0070C0"/>
                          <w:highlight w:val="green"/>
                          <w:lang w:val="en-US" w:eastAsia="zh-CN"/>
                        </w:rPr>
                        <w:t>Agreements:</w:t>
                      </w:r>
                    </w:p>
                    <w:p w14:paraId="754E3238" w14:textId="77777777" w:rsidR="00935EEF" w:rsidRPr="00BC6B8F" w:rsidRDefault="00935EEF" w:rsidP="00935EEF">
                      <w:pPr>
                        <w:spacing w:after="120"/>
                        <w:rPr>
                          <w:rFonts w:eastAsia="SimSun"/>
                          <w:b/>
                          <w:bCs/>
                          <w:szCs w:val="24"/>
                          <w:lang w:eastAsia="zh-CN"/>
                        </w:rPr>
                      </w:pPr>
                      <w:r>
                        <w:rPr>
                          <w:rFonts w:eastAsia="SimSun"/>
                          <w:b/>
                          <w:bCs/>
                          <w:szCs w:val="24"/>
                          <w:lang w:eastAsia="zh-CN"/>
                        </w:rPr>
                        <w:t>The following i</w:t>
                      </w:r>
                      <w:r w:rsidRPr="00BC6B8F">
                        <w:rPr>
                          <w:rFonts w:eastAsia="SimSun"/>
                          <w:b/>
                          <w:bCs/>
                          <w:szCs w:val="24"/>
                          <w:lang w:eastAsia="zh-CN"/>
                        </w:rPr>
                        <w:t xml:space="preserve">ssues </w:t>
                      </w:r>
                      <w:r>
                        <w:rPr>
                          <w:rFonts w:eastAsia="SimSun"/>
                          <w:b/>
                          <w:bCs/>
                          <w:szCs w:val="24"/>
                          <w:lang w:eastAsia="zh-CN"/>
                        </w:rPr>
                        <w:t>will be discussed</w:t>
                      </w:r>
                      <w:r w:rsidRPr="00BC6B8F">
                        <w:rPr>
                          <w:rFonts w:eastAsia="SimSun"/>
                          <w:b/>
                          <w:bCs/>
                          <w:szCs w:val="24"/>
                          <w:lang w:eastAsia="zh-CN"/>
                        </w:rPr>
                        <w:t xml:space="preserve"> in the next RAN4 meeting</w:t>
                      </w:r>
                    </w:p>
                    <w:p w14:paraId="53E98C5F" w14:textId="77777777" w:rsidR="00935EEF" w:rsidRPr="00450D75" w:rsidRDefault="00935EEF" w:rsidP="00935EEF">
                      <w:pPr>
                        <w:pStyle w:val="ListParagraph"/>
                        <w:numPr>
                          <w:ilvl w:val="0"/>
                          <w:numId w:val="47"/>
                        </w:numPr>
                        <w:spacing w:after="120" w:line="276" w:lineRule="auto"/>
                        <w:ind w:left="720"/>
                        <w:rPr>
                          <w:rFonts w:eastAsia="SimSun"/>
                          <w:b/>
                          <w:bCs/>
                          <w:szCs w:val="24"/>
                          <w:lang w:eastAsia="zh-CN"/>
                        </w:rPr>
                      </w:pPr>
                      <w:r>
                        <w:rPr>
                          <w:rFonts w:eastAsia="SimSun"/>
                          <w:b/>
                          <w:bCs/>
                          <w:szCs w:val="24"/>
                          <w:lang w:eastAsia="zh-CN"/>
                        </w:rPr>
                        <w:t xml:space="preserve">Issue </w:t>
                      </w:r>
                      <w:r w:rsidRPr="00450D75">
                        <w:rPr>
                          <w:rFonts w:eastAsia="SimSun"/>
                          <w:b/>
                          <w:bCs/>
                          <w:szCs w:val="24"/>
                          <w:lang w:eastAsia="zh-CN"/>
                        </w:rPr>
                        <w:t>1:</w:t>
                      </w:r>
                    </w:p>
                    <w:p w14:paraId="41BB066F" w14:textId="77777777" w:rsidR="00935EEF" w:rsidRPr="00450D75" w:rsidRDefault="00935EEF" w:rsidP="00935EEF">
                      <w:pPr>
                        <w:pStyle w:val="ListParagraph"/>
                        <w:numPr>
                          <w:ilvl w:val="1"/>
                          <w:numId w:val="47"/>
                        </w:numPr>
                        <w:overflowPunct w:val="0"/>
                        <w:autoSpaceDE w:val="0"/>
                        <w:autoSpaceDN w:val="0"/>
                        <w:adjustRightInd w:val="0"/>
                        <w:spacing w:after="120" w:line="276" w:lineRule="auto"/>
                        <w:textAlignment w:val="baseline"/>
                        <w:rPr>
                          <w:rFonts w:eastAsia="SimSun"/>
                          <w:b/>
                          <w:bCs/>
                          <w:szCs w:val="24"/>
                          <w:lang w:eastAsia="zh-CN"/>
                        </w:rPr>
                      </w:pPr>
                      <w:r>
                        <w:rPr>
                          <w:rFonts w:eastAsia="SimSun"/>
                          <w:b/>
                          <w:bCs/>
                          <w:szCs w:val="24"/>
                          <w:lang w:eastAsia="zh-CN"/>
                        </w:rPr>
                        <w:t>De</w:t>
                      </w:r>
                      <w:r w:rsidRPr="00450D75">
                        <w:rPr>
                          <w:rFonts w:eastAsia="SimSun"/>
                          <w:b/>
                          <w:bCs/>
                          <w:szCs w:val="24"/>
                          <w:lang w:eastAsia="zh-CN"/>
                        </w:rPr>
                        <w:t>termine in which way RAN4 should specify the requirements:</w:t>
                      </w:r>
                    </w:p>
                    <w:p w14:paraId="3EF295B5" w14:textId="77777777" w:rsidR="00935EEF" w:rsidRPr="00450D75" w:rsidRDefault="00935EEF" w:rsidP="00935EEF">
                      <w:pPr>
                        <w:pStyle w:val="ListParagraph"/>
                        <w:numPr>
                          <w:ilvl w:val="2"/>
                          <w:numId w:val="47"/>
                        </w:numPr>
                        <w:overflowPunct w:val="0"/>
                        <w:autoSpaceDE w:val="0"/>
                        <w:autoSpaceDN w:val="0"/>
                        <w:adjustRightInd w:val="0"/>
                        <w:spacing w:after="120" w:line="276" w:lineRule="auto"/>
                        <w:textAlignment w:val="baseline"/>
                        <w:rPr>
                          <w:rFonts w:eastAsia="SimSun"/>
                          <w:b/>
                          <w:bCs/>
                          <w:szCs w:val="24"/>
                          <w:lang w:eastAsia="zh-CN"/>
                        </w:rPr>
                      </w:pPr>
                      <w:r w:rsidRPr="00450D75">
                        <w:rPr>
                          <w:rFonts w:eastAsia="SimSun"/>
                          <w:b/>
                          <w:bCs/>
                          <w:szCs w:val="24"/>
                          <w:lang w:eastAsia="zh-CN"/>
                        </w:rPr>
                        <w:t xml:space="preserve">Option 1: the UE is required to measure on the target neighbour cell with configured timing offsets and receive/transmit on the serving cell </w:t>
                      </w:r>
                      <w:r w:rsidRPr="00455D0C">
                        <w:rPr>
                          <w:rFonts w:eastAsia="SimSun"/>
                          <w:b/>
                          <w:bCs/>
                          <w:szCs w:val="24"/>
                          <w:highlight w:val="cyan"/>
                          <w:lang w:eastAsia="zh-CN"/>
                        </w:rPr>
                        <w:t>at the same time</w:t>
                      </w:r>
                    </w:p>
                    <w:p w14:paraId="7B66223B" w14:textId="77777777" w:rsidR="00935EEF" w:rsidRPr="00450D75" w:rsidRDefault="00935EEF" w:rsidP="00935EEF">
                      <w:pPr>
                        <w:pStyle w:val="ListParagraph"/>
                        <w:numPr>
                          <w:ilvl w:val="2"/>
                          <w:numId w:val="47"/>
                        </w:numPr>
                        <w:overflowPunct w:val="0"/>
                        <w:autoSpaceDE w:val="0"/>
                        <w:autoSpaceDN w:val="0"/>
                        <w:adjustRightInd w:val="0"/>
                        <w:spacing w:after="120" w:line="276" w:lineRule="auto"/>
                        <w:textAlignment w:val="baseline"/>
                        <w:rPr>
                          <w:rFonts w:eastAsia="SimSun"/>
                          <w:b/>
                          <w:bCs/>
                          <w:szCs w:val="24"/>
                          <w:lang w:eastAsia="zh-CN"/>
                        </w:rPr>
                      </w:pPr>
                      <w:r w:rsidRPr="00450D75">
                        <w:rPr>
                          <w:rFonts w:eastAsia="SimSun"/>
                          <w:b/>
                          <w:bCs/>
                          <w:szCs w:val="24"/>
                          <w:lang w:eastAsia="zh-CN"/>
                        </w:rPr>
                        <w:t xml:space="preserve">Option 2: specify </w:t>
                      </w:r>
                      <w:r w:rsidRPr="00455D0C">
                        <w:rPr>
                          <w:rFonts w:eastAsia="SimSun"/>
                          <w:b/>
                          <w:bCs/>
                          <w:szCs w:val="24"/>
                          <w:highlight w:val="cyan"/>
                          <w:lang w:eastAsia="zh-CN"/>
                        </w:rPr>
                        <w:t>scheduling restrictions</w:t>
                      </w:r>
                      <w:r w:rsidRPr="00450D75">
                        <w:rPr>
                          <w:rFonts w:eastAsia="SimSun"/>
                          <w:b/>
                          <w:bCs/>
                          <w:szCs w:val="24"/>
                          <w:lang w:eastAsia="zh-CN"/>
                        </w:rPr>
                        <w:t xml:space="preserve"> to avoid such complexity</w:t>
                      </w:r>
                    </w:p>
                    <w:p w14:paraId="183C3DB4" w14:textId="77777777" w:rsidR="00935EEF" w:rsidRPr="00450D75" w:rsidRDefault="00935EEF" w:rsidP="00935EEF">
                      <w:pPr>
                        <w:pStyle w:val="ListParagraph"/>
                        <w:numPr>
                          <w:ilvl w:val="2"/>
                          <w:numId w:val="47"/>
                        </w:numPr>
                        <w:spacing w:after="120" w:line="276" w:lineRule="auto"/>
                        <w:rPr>
                          <w:rFonts w:eastAsia="SimSun"/>
                          <w:b/>
                          <w:bCs/>
                          <w:szCs w:val="24"/>
                          <w:lang w:eastAsia="zh-CN"/>
                        </w:rPr>
                      </w:pPr>
                      <w:r w:rsidRPr="00450D75">
                        <w:rPr>
                          <w:rFonts w:eastAsia="SimSun"/>
                          <w:b/>
                          <w:bCs/>
                          <w:szCs w:val="24"/>
                          <w:lang w:eastAsia="zh-CN"/>
                        </w:rPr>
                        <w:t xml:space="preserve">Option 3: </w:t>
                      </w:r>
                      <w:r w:rsidRPr="00455D0C">
                        <w:rPr>
                          <w:rFonts w:eastAsia="SimSun"/>
                          <w:b/>
                          <w:bCs/>
                          <w:szCs w:val="24"/>
                          <w:highlight w:val="cyan"/>
                          <w:lang w:eastAsia="zh-CN"/>
                        </w:rPr>
                        <w:t>measurement gaps</w:t>
                      </w:r>
                      <w:r w:rsidRPr="00450D75">
                        <w:rPr>
                          <w:rFonts w:eastAsia="SimSun"/>
                          <w:b/>
                          <w:bCs/>
                          <w:szCs w:val="24"/>
                          <w:lang w:eastAsia="zh-CN"/>
                        </w:rPr>
                        <w:t xml:space="preserve"> are used on the target neighbour cells</w:t>
                      </w:r>
                    </w:p>
                    <w:p w14:paraId="5A17D710" w14:textId="77777777" w:rsidR="00935EEF" w:rsidRPr="00450D75" w:rsidRDefault="00935EEF" w:rsidP="00935EEF">
                      <w:pPr>
                        <w:pStyle w:val="ListParagraph"/>
                        <w:numPr>
                          <w:ilvl w:val="0"/>
                          <w:numId w:val="47"/>
                        </w:numPr>
                        <w:spacing w:after="120" w:line="276" w:lineRule="auto"/>
                        <w:ind w:left="720"/>
                        <w:rPr>
                          <w:rFonts w:eastAsia="SimSun"/>
                          <w:b/>
                          <w:bCs/>
                          <w:szCs w:val="24"/>
                          <w:lang w:eastAsia="zh-CN"/>
                        </w:rPr>
                      </w:pPr>
                      <w:r>
                        <w:rPr>
                          <w:rFonts w:eastAsia="SimSun"/>
                          <w:b/>
                          <w:bCs/>
                          <w:szCs w:val="24"/>
                          <w:lang w:eastAsia="zh-CN"/>
                        </w:rPr>
                        <w:t>Issue</w:t>
                      </w:r>
                      <w:r w:rsidRPr="00450D75">
                        <w:rPr>
                          <w:rFonts w:eastAsia="SimSun"/>
                          <w:b/>
                          <w:bCs/>
                          <w:szCs w:val="24"/>
                          <w:lang w:eastAsia="zh-CN"/>
                        </w:rPr>
                        <w:t xml:space="preserve"> 2:</w:t>
                      </w:r>
                    </w:p>
                    <w:p w14:paraId="5FA27540" w14:textId="77777777" w:rsidR="00935EEF" w:rsidRPr="00450D75" w:rsidRDefault="00935EEF" w:rsidP="00935EEF">
                      <w:pPr>
                        <w:pStyle w:val="ListParagraph"/>
                        <w:numPr>
                          <w:ilvl w:val="1"/>
                          <w:numId w:val="47"/>
                        </w:numPr>
                        <w:spacing w:after="120" w:line="276" w:lineRule="auto"/>
                        <w:rPr>
                          <w:rFonts w:eastAsia="SimSun"/>
                          <w:b/>
                          <w:bCs/>
                          <w:szCs w:val="24"/>
                          <w:lang w:eastAsia="zh-CN"/>
                        </w:rPr>
                      </w:pPr>
                      <w:r w:rsidRPr="00BD7EE6">
                        <w:rPr>
                          <w:rFonts w:eastAsia="SimSun"/>
                          <w:b/>
                          <w:bCs/>
                          <w:szCs w:val="24"/>
                          <w:lang w:eastAsia="zh-CN"/>
                        </w:rPr>
                        <w:t xml:space="preserve">FFS </w:t>
                      </w:r>
                      <w:r>
                        <w:rPr>
                          <w:rFonts w:eastAsia="SimSun"/>
                          <w:b/>
                          <w:bCs/>
                          <w:szCs w:val="24"/>
                          <w:lang w:eastAsia="zh-CN"/>
                        </w:rPr>
                        <w:t xml:space="preserve">on </w:t>
                      </w:r>
                      <w:r w:rsidRPr="00455D0C">
                        <w:rPr>
                          <w:rFonts w:eastAsia="SimSun"/>
                          <w:b/>
                          <w:bCs/>
                          <w:szCs w:val="24"/>
                          <w:highlight w:val="cyan"/>
                          <w:lang w:eastAsia="zh-CN"/>
                        </w:rPr>
                        <w:t>scaling</w:t>
                      </w:r>
                      <w:r w:rsidRPr="00BD7EE6">
                        <w:rPr>
                          <w:rFonts w:eastAsia="SimSun"/>
                          <w:b/>
                          <w:bCs/>
                          <w:szCs w:val="24"/>
                          <w:lang w:eastAsia="zh-CN"/>
                        </w:rPr>
                        <w:t xml:space="preserve"> of the measurement period is needed if UE is configured to measure multiple SMTC windows per MO.</w:t>
                      </w:r>
                    </w:p>
                    <w:p w14:paraId="7678FC6D" w14:textId="77777777" w:rsidR="00935EEF" w:rsidRPr="00450D75" w:rsidRDefault="00935EEF" w:rsidP="00935EEF">
                      <w:pPr>
                        <w:pStyle w:val="ListParagraph"/>
                        <w:numPr>
                          <w:ilvl w:val="0"/>
                          <w:numId w:val="47"/>
                        </w:numPr>
                        <w:spacing w:after="120" w:line="276" w:lineRule="auto"/>
                        <w:ind w:left="720"/>
                        <w:rPr>
                          <w:rFonts w:eastAsia="SimSun"/>
                          <w:b/>
                          <w:bCs/>
                          <w:szCs w:val="24"/>
                          <w:lang w:eastAsia="zh-CN"/>
                        </w:rPr>
                      </w:pPr>
                      <w:r>
                        <w:rPr>
                          <w:rFonts w:eastAsia="SimSun"/>
                          <w:b/>
                          <w:bCs/>
                          <w:szCs w:val="24"/>
                          <w:lang w:eastAsia="zh-CN"/>
                        </w:rPr>
                        <w:t>Issue</w:t>
                      </w:r>
                      <w:r w:rsidRPr="00450D75">
                        <w:rPr>
                          <w:rFonts w:eastAsia="SimSun"/>
                          <w:b/>
                          <w:bCs/>
                          <w:szCs w:val="24"/>
                          <w:lang w:eastAsia="zh-CN"/>
                        </w:rPr>
                        <w:t xml:space="preserve"> 3:</w:t>
                      </w:r>
                    </w:p>
                    <w:p w14:paraId="3C2C9418" w14:textId="64987F86" w:rsidR="00935EEF" w:rsidRDefault="00935EEF" w:rsidP="00935EEF">
                      <w:pPr>
                        <w:pStyle w:val="ListParagraph"/>
                        <w:numPr>
                          <w:ilvl w:val="1"/>
                          <w:numId w:val="47"/>
                        </w:numPr>
                        <w:spacing w:after="120" w:line="276" w:lineRule="auto"/>
                        <w:rPr>
                          <w:rFonts w:eastAsia="SimSun"/>
                          <w:b/>
                          <w:bCs/>
                          <w:szCs w:val="24"/>
                          <w:lang w:eastAsia="zh-CN"/>
                        </w:rPr>
                      </w:pPr>
                      <w:r w:rsidRPr="00455D0C">
                        <w:rPr>
                          <w:rFonts w:eastAsia="SimSun"/>
                          <w:b/>
                          <w:bCs/>
                          <w:szCs w:val="24"/>
                          <w:highlight w:val="cyan"/>
                          <w:lang w:eastAsia="zh-CN"/>
                        </w:rPr>
                        <w:t>Scaling scheme</w:t>
                      </w:r>
                      <w:r w:rsidRPr="00450D75">
                        <w:rPr>
                          <w:rFonts w:eastAsia="SimSun"/>
                          <w:b/>
                          <w:bCs/>
                          <w:szCs w:val="24"/>
                          <w:lang w:eastAsia="zh-CN"/>
                        </w:rPr>
                        <w:t xml:space="preserve"> on multi-SMTC for </w:t>
                      </w:r>
                      <w:r w:rsidRPr="007C571D">
                        <w:rPr>
                          <w:rFonts w:eastAsia="SimSun"/>
                          <w:b/>
                          <w:bCs/>
                          <w:szCs w:val="24"/>
                          <w:highlight w:val="cyan"/>
                          <w:lang w:eastAsia="zh-CN"/>
                        </w:rPr>
                        <w:t>intra-frequency</w:t>
                      </w:r>
                      <w:r w:rsidRPr="00450D75">
                        <w:rPr>
                          <w:rFonts w:eastAsia="SimSun"/>
                          <w:b/>
                          <w:bCs/>
                          <w:szCs w:val="24"/>
                          <w:lang w:eastAsia="zh-CN"/>
                        </w:rPr>
                        <w:t xml:space="preserve"> is needed when simultaneous measurement is invalid in case of partial overlapping. But simultaneous measurement in case of partial overlapping shall not be precluded, instead of optional support.</w:t>
                      </w:r>
                    </w:p>
                    <w:p w14:paraId="353420EA" w14:textId="77777777" w:rsidR="00455D0C" w:rsidRPr="00450D75" w:rsidRDefault="00455D0C" w:rsidP="00455D0C">
                      <w:pPr>
                        <w:pStyle w:val="ListParagraph"/>
                        <w:numPr>
                          <w:ilvl w:val="0"/>
                          <w:numId w:val="47"/>
                        </w:numPr>
                        <w:spacing w:after="120" w:line="276" w:lineRule="auto"/>
                        <w:ind w:left="720"/>
                        <w:rPr>
                          <w:rFonts w:eastAsia="SimSun"/>
                          <w:b/>
                          <w:bCs/>
                          <w:szCs w:val="24"/>
                          <w:lang w:eastAsia="zh-CN"/>
                        </w:rPr>
                      </w:pPr>
                      <w:r>
                        <w:rPr>
                          <w:rFonts w:eastAsia="SimSun"/>
                          <w:b/>
                          <w:bCs/>
                          <w:szCs w:val="24"/>
                          <w:lang w:eastAsia="zh-CN"/>
                        </w:rPr>
                        <w:t>Issue</w:t>
                      </w:r>
                      <w:r w:rsidRPr="00450D75">
                        <w:rPr>
                          <w:rFonts w:eastAsia="SimSun"/>
                          <w:b/>
                          <w:bCs/>
                          <w:szCs w:val="24"/>
                          <w:lang w:eastAsia="zh-CN"/>
                        </w:rPr>
                        <w:t xml:space="preserve"> </w:t>
                      </w:r>
                      <w:r>
                        <w:rPr>
                          <w:rFonts w:eastAsia="SimSun"/>
                          <w:b/>
                          <w:bCs/>
                          <w:szCs w:val="24"/>
                          <w:lang w:eastAsia="zh-CN"/>
                        </w:rPr>
                        <w:t>5</w:t>
                      </w:r>
                      <w:r w:rsidRPr="00450D75">
                        <w:rPr>
                          <w:rFonts w:eastAsia="SimSun"/>
                          <w:b/>
                          <w:bCs/>
                          <w:szCs w:val="24"/>
                          <w:lang w:eastAsia="zh-CN"/>
                        </w:rPr>
                        <w:t>:</w:t>
                      </w:r>
                    </w:p>
                    <w:p w14:paraId="2B4FF343" w14:textId="4E0F22F3" w:rsidR="00455D0C" w:rsidRPr="00455D0C" w:rsidRDefault="00455D0C" w:rsidP="00455D0C">
                      <w:pPr>
                        <w:pStyle w:val="ListParagraph"/>
                        <w:numPr>
                          <w:ilvl w:val="1"/>
                          <w:numId w:val="47"/>
                        </w:numPr>
                        <w:spacing w:after="120" w:line="276" w:lineRule="auto"/>
                        <w:rPr>
                          <w:rFonts w:eastAsia="SimSun" w:hint="eastAsia"/>
                          <w:b/>
                          <w:bCs/>
                          <w:szCs w:val="24"/>
                          <w:lang w:eastAsia="zh-CN"/>
                        </w:rPr>
                      </w:pPr>
                      <w:r>
                        <w:rPr>
                          <w:rFonts w:eastAsia="SimSun"/>
                          <w:b/>
                          <w:bCs/>
                          <w:szCs w:val="24"/>
                          <w:lang w:eastAsia="zh-CN"/>
                        </w:rPr>
                        <w:t xml:space="preserve">Measurement with Gap-less vs. </w:t>
                      </w:r>
                      <w:r w:rsidRPr="00455D0C">
                        <w:rPr>
                          <w:rFonts w:eastAsia="SimSun"/>
                          <w:b/>
                          <w:bCs/>
                          <w:szCs w:val="24"/>
                          <w:highlight w:val="cyan"/>
                          <w:lang w:eastAsia="zh-CN"/>
                        </w:rPr>
                        <w:t>Gap-based</w:t>
                      </w:r>
                    </w:p>
                  </w:txbxContent>
                </v:textbox>
                <w10:wrap type="square" anchorx="margin"/>
              </v:shape>
            </w:pict>
          </mc:Fallback>
        </mc:AlternateContent>
      </w:r>
    </w:p>
    <w:p w14:paraId="313416D2" w14:textId="77777777" w:rsidR="00455D0C" w:rsidRDefault="00455D0C" w:rsidP="00455D0C">
      <w:pPr>
        <w:pStyle w:val="BodyText"/>
        <w:jc w:val="both"/>
        <w:rPr>
          <w:bCs/>
          <w:lang w:eastAsia="zh-TW"/>
        </w:rPr>
      </w:pPr>
    </w:p>
    <w:p w14:paraId="7CF8F10B" w14:textId="286B4ED8" w:rsidR="00455D0C" w:rsidRDefault="005649CC" w:rsidP="00455D0C">
      <w:pPr>
        <w:pStyle w:val="BodyText"/>
        <w:jc w:val="both"/>
        <w:rPr>
          <w:bCs/>
          <w:lang w:eastAsia="zh-TW"/>
        </w:rPr>
      </w:pPr>
      <w:r>
        <w:rPr>
          <w:bCs/>
          <w:lang w:eastAsia="zh-TW"/>
        </w:rPr>
        <w:lastRenderedPageBreak/>
        <w:t xml:space="preserve">Our view are provided as follows. </w:t>
      </w:r>
      <w:r w:rsidR="00455D0C">
        <w:rPr>
          <w:rFonts w:hint="eastAsia"/>
          <w:bCs/>
          <w:lang w:eastAsia="zh-TW"/>
        </w:rPr>
        <w:t xml:space="preserve">For </w:t>
      </w:r>
      <w:r w:rsidR="00455D0C">
        <w:rPr>
          <w:bCs/>
          <w:lang w:eastAsia="zh-TW"/>
        </w:rPr>
        <w:t xml:space="preserve">intra-frequency measurement, </w:t>
      </w:r>
      <w:r w:rsidR="004D557F">
        <w:rPr>
          <w:bCs/>
          <w:lang w:eastAsia="zh-TW"/>
        </w:rPr>
        <w:t xml:space="preserve">since </w:t>
      </w:r>
      <w:r w:rsidR="00455D0C">
        <w:rPr>
          <w:rFonts w:hint="eastAsia"/>
          <w:bCs/>
          <w:lang w:eastAsia="zh-TW"/>
        </w:rPr>
        <w:t>UE may</w:t>
      </w:r>
      <w:r w:rsidR="00455D0C">
        <w:rPr>
          <w:bCs/>
          <w:lang w:eastAsia="zh-TW"/>
        </w:rPr>
        <w:t xml:space="preserve"> not be able to receive the data while performing measurements on other satellites (or measurement cell group) as discussed in Observation 1, thus either measurement gap or scheduling restriction will be needed to cope with the data reception issue. </w:t>
      </w:r>
      <w:r w:rsidR="004D557F">
        <w:rPr>
          <w:bCs/>
          <w:lang w:eastAsia="zh-TW"/>
        </w:rPr>
        <w:t>However, w</w:t>
      </w:r>
      <w:r w:rsidR="00455D0C">
        <w:rPr>
          <w:bCs/>
          <w:lang w:eastAsia="zh-TW"/>
        </w:rPr>
        <w:t xml:space="preserve">e </w:t>
      </w:r>
      <w:r w:rsidR="003669A6">
        <w:rPr>
          <w:bCs/>
          <w:lang w:eastAsia="zh-TW"/>
        </w:rPr>
        <w:t xml:space="preserve">slightly </w:t>
      </w:r>
      <w:r w:rsidR="00455D0C">
        <w:rPr>
          <w:bCs/>
          <w:lang w:eastAsia="zh-TW"/>
        </w:rPr>
        <w:t xml:space="preserve">prefer gap-based solution to scheduling restriction, because </w:t>
      </w:r>
      <w:r w:rsidR="004D557F">
        <w:rPr>
          <w:bCs/>
          <w:lang w:eastAsia="zh-TW"/>
        </w:rPr>
        <w:t xml:space="preserve">the </w:t>
      </w:r>
      <w:r w:rsidR="00455D0C">
        <w:rPr>
          <w:bCs/>
          <w:lang w:eastAsia="zh-TW"/>
        </w:rPr>
        <w:t>serving</w:t>
      </w:r>
      <w:r>
        <w:rPr>
          <w:bCs/>
          <w:lang w:eastAsia="zh-TW"/>
        </w:rPr>
        <w:t xml:space="preserve"> cell may not have clear idea about</w:t>
      </w:r>
      <w:r w:rsidR="00455D0C">
        <w:rPr>
          <w:bCs/>
          <w:lang w:eastAsia="zh-TW"/>
        </w:rPr>
        <w:t xml:space="preserve"> the UE receiving timing of other satellites</w:t>
      </w:r>
      <w:r w:rsidR="003669A6">
        <w:rPr>
          <w:bCs/>
          <w:lang w:eastAsia="zh-TW"/>
        </w:rPr>
        <w:t xml:space="preserve"> and</w:t>
      </w:r>
      <w:r>
        <w:rPr>
          <w:bCs/>
          <w:lang w:eastAsia="zh-TW"/>
        </w:rPr>
        <w:t xml:space="preserve"> thus </w:t>
      </w:r>
      <w:r w:rsidR="004D557F">
        <w:rPr>
          <w:bCs/>
          <w:lang w:eastAsia="zh-TW"/>
        </w:rPr>
        <w:t>would not know</w:t>
      </w:r>
      <w:r w:rsidR="003669A6">
        <w:rPr>
          <w:bCs/>
          <w:lang w:eastAsia="zh-TW"/>
        </w:rPr>
        <w:t xml:space="preserve"> which symbols should be with scheduling restriction</w:t>
      </w:r>
      <w:r w:rsidR="00455D0C">
        <w:rPr>
          <w:bCs/>
          <w:lang w:eastAsia="zh-TW"/>
        </w:rPr>
        <w:t xml:space="preserve">. </w:t>
      </w:r>
    </w:p>
    <w:p w14:paraId="2A1EA75E" w14:textId="551B6BEC" w:rsidR="00455D0C" w:rsidRDefault="00455D0C" w:rsidP="00455D0C">
      <w:pPr>
        <w:pStyle w:val="BodyText"/>
        <w:jc w:val="both"/>
        <w:rPr>
          <w:i/>
          <w:sz w:val="22"/>
          <w:szCs w:val="22"/>
        </w:rPr>
      </w:pPr>
      <w:bookmarkStart w:id="5" w:name="_Ref92609124"/>
      <w:r w:rsidRPr="009A7314">
        <w:rPr>
          <w:b/>
          <w:i/>
          <w:sz w:val="22"/>
        </w:rPr>
        <w:t xml:space="preserve">Observation </w:t>
      </w:r>
      <w:r w:rsidRPr="009A7314">
        <w:rPr>
          <w:b/>
          <w:i/>
          <w:sz w:val="22"/>
        </w:rPr>
        <w:fldChar w:fldCharType="begin"/>
      </w:r>
      <w:r w:rsidRPr="009A7314">
        <w:rPr>
          <w:b/>
          <w:i/>
          <w:sz w:val="22"/>
        </w:rPr>
        <w:instrText xml:space="preserve"> SEQ Observation \* ARABIC </w:instrText>
      </w:r>
      <w:r w:rsidRPr="009A7314">
        <w:rPr>
          <w:b/>
          <w:i/>
          <w:sz w:val="22"/>
        </w:rPr>
        <w:fldChar w:fldCharType="separate"/>
      </w:r>
      <w:r w:rsidR="003A093E">
        <w:rPr>
          <w:b/>
          <w:i/>
          <w:noProof/>
          <w:sz w:val="22"/>
        </w:rPr>
        <w:t>2</w:t>
      </w:r>
      <w:r w:rsidRPr="009A7314">
        <w:rPr>
          <w:b/>
          <w:i/>
          <w:sz w:val="22"/>
        </w:rPr>
        <w:fldChar w:fldCharType="end"/>
      </w:r>
      <w:r w:rsidRPr="009A7314">
        <w:rPr>
          <w:i/>
          <w:sz w:val="22"/>
        </w:rPr>
        <w:t xml:space="preserve">: </w:t>
      </w:r>
      <w:r>
        <w:rPr>
          <w:i/>
          <w:sz w:val="22"/>
          <w:szCs w:val="22"/>
        </w:rPr>
        <w:t>S</w:t>
      </w:r>
      <w:r w:rsidRPr="00455D0C">
        <w:rPr>
          <w:i/>
          <w:sz w:val="22"/>
          <w:szCs w:val="22"/>
        </w:rPr>
        <w:t xml:space="preserve">erving cell may not have clear idea </w:t>
      </w:r>
      <w:r w:rsidR="004D557F">
        <w:rPr>
          <w:i/>
          <w:sz w:val="22"/>
          <w:szCs w:val="22"/>
        </w:rPr>
        <w:t>about</w:t>
      </w:r>
      <w:r w:rsidRPr="00455D0C">
        <w:rPr>
          <w:i/>
          <w:sz w:val="22"/>
          <w:szCs w:val="22"/>
        </w:rPr>
        <w:t xml:space="preserve"> the UE receiving timing of other satellites</w:t>
      </w:r>
      <w:bookmarkEnd w:id="5"/>
      <w:r w:rsidR="008E0D7E">
        <w:rPr>
          <w:i/>
          <w:sz w:val="22"/>
          <w:szCs w:val="22"/>
        </w:rPr>
        <w:t>.</w:t>
      </w:r>
    </w:p>
    <w:p w14:paraId="3BF4DA12" w14:textId="698121CD" w:rsidR="00455D0C" w:rsidRPr="00DD2D33" w:rsidRDefault="00455D0C" w:rsidP="00455D0C">
      <w:pPr>
        <w:pStyle w:val="BodyText"/>
        <w:jc w:val="both"/>
        <w:rPr>
          <w:b/>
          <w:i/>
          <w:sz w:val="22"/>
        </w:rPr>
      </w:pPr>
      <w:bookmarkStart w:id="6" w:name="_Ref92609197"/>
      <w:r w:rsidRPr="00DD2D33">
        <w:rPr>
          <w:b/>
          <w:i/>
          <w:sz w:val="22"/>
        </w:rPr>
        <w:t xml:space="preserve">Proposal </w:t>
      </w:r>
      <w:r w:rsidRPr="00DD2D33">
        <w:rPr>
          <w:b/>
          <w:i/>
          <w:sz w:val="22"/>
        </w:rPr>
        <w:fldChar w:fldCharType="begin"/>
      </w:r>
      <w:r w:rsidRPr="00DD2D33">
        <w:rPr>
          <w:b/>
          <w:i/>
          <w:sz w:val="22"/>
        </w:rPr>
        <w:instrText xml:space="preserve"> SEQ Proposal \* ARABIC </w:instrText>
      </w:r>
      <w:r w:rsidRPr="00DD2D33">
        <w:rPr>
          <w:b/>
          <w:i/>
          <w:sz w:val="22"/>
        </w:rPr>
        <w:fldChar w:fldCharType="separate"/>
      </w:r>
      <w:r w:rsidR="003A093E">
        <w:rPr>
          <w:b/>
          <w:i/>
          <w:noProof/>
          <w:sz w:val="22"/>
        </w:rPr>
        <w:t>2</w:t>
      </w:r>
      <w:r w:rsidRPr="00DD2D33">
        <w:rPr>
          <w:b/>
          <w:i/>
          <w:sz w:val="22"/>
        </w:rPr>
        <w:fldChar w:fldCharType="end"/>
      </w:r>
      <w:r w:rsidRPr="00DD2D33">
        <w:rPr>
          <w:b/>
          <w:i/>
          <w:sz w:val="22"/>
        </w:rPr>
        <w:t>:</w:t>
      </w:r>
      <w:r>
        <w:rPr>
          <w:b/>
          <w:i/>
          <w:sz w:val="22"/>
        </w:rPr>
        <w:t xml:space="preserve"> </w:t>
      </w:r>
      <w:r>
        <w:rPr>
          <w:i/>
          <w:sz w:val="22"/>
        </w:rPr>
        <w:t xml:space="preserve">Measurement gap is configured for the </w:t>
      </w:r>
      <w:r w:rsidR="006D42B6">
        <w:rPr>
          <w:i/>
          <w:sz w:val="22"/>
        </w:rPr>
        <w:t>non-serving satellite measurements</w:t>
      </w:r>
      <w:r>
        <w:rPr>
          <w:i/>
          <w:sz w:val="22"/>
        </w:rPr>
        <w:t>.</w:t>
      </w:r>
      <w:bookmarkEnd w:id="6"/>
      <w:r>
        <w:rPr>
          <w:i/>
          <w:sz w:val="22"/>
        </w:rPr>
        <w:t xml:space="preserve"> </w:t>
      </w:r>
    </w:p>
    <w:p w14:paraId="0AFB9E2E" w14:textId="218AE79E" w:rsidR="00455D0C" w:rsidRPr="00680343" w:rsidRDefault="00680343" w:rsidP="00D5288D">
      <w:pPr>
        <w:pStyle w:val="BodyText"/>
        <w:jc w:val="both"/>
        <w:rPr>
          <w:bCs/>
          <w:lang w:eastAsia="zh-TW"/>
        </w:rPr>
      </w:pPr>
      <w:r>
        <w:rPr>
          <w:rFonts w:hint="eastAsia"/>
          <w:bCs/>
          <w:lang w:eastAsia="zh-TW"/>
        </w:rPr>
        <w:t>H</w:t>
      </w:r>
      <w:r>
        <w:rPr>
          <w:bCs/>
          <w:lang w:eastAsia="zh-TW"/>
        </w:rPr>
        <w:t xml:space="preserve">owever, for gap-based measurement, sharing/scaling scheme </w:t>
      </w:r>
      <w:r w:rsidR="004D557F">
        <w:rPr>
          <w:bCs/>
          <w:lang w:eastAsia="zh-TW"/>
        </w:rPr>
        <w:t xml:space="preserve">is still </w:t>
      </w:r>
      <w:r>
        <w:rPr>
          <w:bCs/>
          <w:lang w:eastAsia="zh-TW"/>
        </w:rPr>
        <w:t>needed</w:t>
      </w:r>
      <w:r w:rsidR="004D557F">
        <w:rPr>
          <w:bCs/>
          <w:lang w:eastAsia="zh-TW"/>
        </w:rPr>
        <w:t xml:space="preserve"> </w:t>
      </w:r>
      <w:r w:rsidR="007C571D">
        <w:rPr>
          <w:bCs/>
          <w:lang w:eastAsia="zh-TW"/>
        </w:rPr>
        <w:t>if</w:t>
      </w:r>
      <w:r>
        <w:rPr>
          <w:bCs/>
          <w:lang w:eastAsia="zh-TW"/>
        </w:rPr>
        <w:t xml:space="preserve"> there are multiple satellites </w:t>
      </w:r>
      <w:r w:rsidR="007C571D">
        <w:rPr>
          <w:bCs/>
          <w:lang w:eastAsia="zh-TW"/>
        </w:rPr>
        <w:t xml:space="preserve">to be measured in one </w:t>
      </w:r>
      <w:r>
        <w:rPr>
          <w:bCs/>
          <w:lang w:eastAsia="zh-TW"/>
        </w:rPr>
        <w:t>MO</w:t>
      </w:r>
      <w:r w:rsidR="00DF7E1E">
        <w:rPr>
          <w:bCs/>
          <w:lang w:eastAsia="zh-TW"/>
        </w:rPr>
        <w:t xml:space="preserve">, because the Doppler </w:t>
      </w:r>
      <w:r w:rsidR="004D557F">
        <w:rPr>
          <w:bCs/>
          <w:lang w:eastAsia="zh-TW"/>
        </w:rPr>
        <w:t>c</w:t>
      </w:r>
      <w:r w:rsidR="005649CC">
        <w:rPr>
          <w:bCs/>
          <w:lang w:eastAsia="zh-TW"/>
        </w:rPr>
        <w:t xml:space="preserve">ould be large between satellites, as discussed </w:t>
      </w:r>
      <w:r w:rsidR="004D557F">
        <w:rPr>
          <w:bCs/>
          <w:lang w:eastAsia="zh-TW"/>
        </w:rPr>
        <w:t>in Observation 1</w:t>
      </w:r>
      <w:r>
        <w:rPr>
          <w:bCs/>
          <w:lang w:eastAsia="zh-TW"/>
        </w:rPr>
        <w:t xml:space="preserve">. </w:t>
      </w:r>
      <w:r w:rsidR="008A2F21">
        <w:rPr>
          <w:bCs/>
          <w:lang w:eastAsia="zh-TW"/>
        </w:rPr>
        <w:t xml:space="preserve">Thus, the measurement delay should be scaled up by the number of satellite. </w:t>
      </w:r>
      <w:r w:rsidR="00F2040B">
        <w:rPr>
          <w:bCs/>
          <w:lang w:eastAsia="zh-TW"/>
        </w:rPr>
        <w:t>In addition</w:t>
      </w:r>
      <w:r w:rsidR="003F0101">
        <w:rPr>
          <w:bCs/>
          <w:lang w:eastAsia="zh-TW"/>
        </w:rPr>
        <w:t xml:space="preserve">, if the UE is not required to measure multiple satellites within a SMTC, then the abovementioned number of satellites can be the number of SMTCs. </w:t>
      </w:r>
    </w:p>
    <w:p w14:paraId="7D8229EB" w14:textId="5467BEF4" w:rsidR="007C571D" w:rsidRPr="006E7026" w:rsidRDefault="007C571D" w:rsidP="007C571D">
      <w:pPr>
        <w:pStyle w:val="BodyText"/>
        <w:jc w:val="both"/>
        <w:rPr>
          <w:b/>
          <w:i/>
          <w:sz w:val="22"/>
          <w:szCs w:val="22"/>
        </w:rPr>
      </w:pPr>
      <w:bookmarkStart w:id="7" w:name="_Ref92609217"/>
      <w:r w:rsidRPr="006E7026">
        <w:rPr>
          <w:b/>
          <w:i/>
          <w:sz w:val="22"/>
          <w:szCs w:val="22"/>
        </w:rPr>
        <w:t xml:space="preserve">Proposal </w:t>
      </w:r>
      <w:r w:rsidRPr="006E7026">
        <w:rPr>
          <w:b/>
          <w:i/>
          <w:sz w:val="22"/>
          <w:szCs w:val="22"/>
        </w:rPr>
        <w:fldChar w:fldCharType="begin"/>
      </w:r>
      <w:r w:rsidRPr="006E7026">
        <w:rPr>
          <w:b/>
          <w:i/>
          <w:sz w:val="22"/>
          <w:szCs w:val="22"/>
        </w:rPr>
        <w:instrText xml:space="preserve"> SEQ Proposal \* ARABIC </w:instrText>
      </w:r>
      <w:r w:rsidRPr="006E7026">
        <w:rPr>
          <w:b/>
          <w:i/>
          <w:sz w:val="22"/>
          <w:szCs w:val="22"/>
        </w:rPr>
        <w:fldChar w:fldCharType="separate"/>
      </w:r>
      <w:r w:rsidR="003A093E">
        <w:rPr>
          <w:b/>
          <w:i/>
          <w:noProof/>
          <w:sz w:val="22"/>
          <w:szCs w:val="22"/>
        </w:rPr>
        <w:t>3</w:t>
      </w:r>
      <w:r w:rsidRPr="006E7026">
        <w:rPr>
          <w:b/>
          <w:i/>
          <w:sz w:val="22"/>
          <w:szCs w:val="22"/>
        </w:rPr>
        <w:fldChar w:fldCharType="end"/>
      </w:r>
      <w:r w:rsidRPr="006E7026">
        <w:rPr>
          <w:b/>
          <w:i/>
          <w:sz w:val="22"/>
          <w:szCs w:val="22"/>
        </w:rPr>
        <w:t xml:space="preserve">: </w:t>
      </w:r>
      <w:r w:rsidRPr="006E7026">
        <w:rPr>
          <w:i/>
          <w:sz w:val="22"/>
          <w:szCs w:val="22"/>
        </w:rPr>
        <w:t xml:space="preserve">Sharing/scaling factor is introduced for the measurements for multiple satellites. I.e. </w:t>
      </w:r>
      <w:r w:rsidR="00465ADA" w:rsidRPr="006E7026">
        <w:rPr>
          <w:i/>
          <w:sz w:val="22"/>
          <w:szCs w:val="22"/>
        </w:rPr>
        <w:t xml:space="preserve">Measurement delay is scaled up by </w:t>
      </w:r>
      <w:r w:rsidRPr="006E7026">
        <w:rPr>
          <w:i/>
          <w:sz w:val="22"/>
          <w:szCs w:val="22"/>
        </w:rPr>
        <w:t>P</w:t>
      </w:r>
      <w:r w:rsidRPr="006E7026">
        <w:rPr>
          <w:i/>
          <w:sz w:val="22"/>
          <w:szCs w:val="22"/>
          <w:vertAlign w:val="subscript"/>
        </w:rPr>
        <w:t>sat</w:t>
      </w:r>
      <w:r w:rsidR="00465ADA" w:rsidRPr="006E7026">
        <w:rPr>
          <w:i/>
          <w:sz w:val="22"/>
          <w:szCs w:val="22"/>
        </w:rPr>
        <w:t>, which i</w:t>
      </w:r>
      <w:r w:rsidRPr="006E7026">
        <w:rPr>
          <w:i/>
          <w:sz w:val="22"/>
          <w:szCs w:val="22"/>
        </w:rPr>
        <w:t>s the number of satellites to be measured within gap.</w:t>
      </w:r>
      <w:bookmarkEnd w:id="7"/>
      <w:r w:rsidRPr="006E7026">
        <w:rPr>
          <w:i/>
          <w:sz w:val="22"/>
          <w:szCs w:val="22"/>
        </w:rPr>
        <w:t xml:space="preserve">  </w:t>
      </w:r>
    </w:p>
    <w:p w14:paraId="16B2C6A7" w14:textId="16572EEF" w:rsidR="00F2040B" w:rsidRPr="006E7026" w:rsidRDefault="007746D4" w:rsidP="00D5288D">
      <w:pPr>
        <w:pStyle w:val="BodyText"/>
        <w:jc w:val="both"/>
        <w:rPr>
          <w:i/>
          <w:sz w:val="22"/>
          <w:szCs w:val="22"/>
        </w:rPr>
      </w:pPr>
      <w:bookmarkStart w:id="8" w:name="_Ref92609259"/>
      <w:r w:rsidRPr="006E7026">
        <w:rPr>
          <w:b/>
          <w:i/>
          <w:sz w:val="22"/>
          <w:szCs w:val="22"/>
        </w:rPr>
        <w:t xml:space="preserve">Proposal </w:t>
      </w:r>
      <w:r w:rsidRPr="006E7026">
        <w:rPr>
          <w:b/>
          <w:i/>
          <w:sz w:val="22"/>
          <w:szCs w:val="22"/>
        </w:rPr>
        <w:fldChar w:fldCharType="begin"/>
      </w:r>
      <w:r w:rsidRPr="006E7026">
        <w:rPr>
          <w:b/>
          <w:i/>
          <w:sz w:val="22"/>
          <w:szCs w:val="22"/>
        </w:rPr>
        <w:instrText xml:space="preserve"> SEQ Proposal \* ARABIC </w:instrText>
      </w:r>
      <w:r w:rsidRPr="006E7026">
        <w:rPr>
          <w:b/>
          <w:i/>
          <w:sz w:val="22"/>
          <w:szCs w:val="22"/>
        </w:rPr>
        <w:fldChar w:fldCharType="separate"/>
      </w:r>
      <w:r w:rsidR="003A093E">
        <w:rPr>
          <w:b/>
          <w:i/>
          <w:noProof/>
          <w:sz w:val="22"/>
          <w:szCs w:val="22"/>
        </w:rPr>
        <w:t>4</w:t>
      </w:r>
      <w:r w:rsidRPr="006E7026">
        <w:rPr>
          <w:b/>
          <w:i/>
          <w:sz w:val="22"/>
          <w:szCs w:val="22"/>
        </w:rPr>
        <w:fldChar w:fldCharType="end"/>
      </w:r>
      <w:r w:rsidRPr="006E7026">
        <w:rPr>
          <w:b/>
          <w:i/>
          <w:sz w:val="22"/>
          <w:szCs w:val="22"/>
        </w:rPr>
        <w:t xml:space="preserve">: </w:t>
      </w:r>
      <w:r w:rsidR="003F0101" w:rsidRPr="006E7026">
        <w:rPr>
          <w:bCs/>
          <w:i/>
          <w:sz w:val="22"/>
          <w:szCs w:val="22"/>
          <w:lang w:eastAsia="zh-TW"/>
        </w:rPr>
        <w:t xml:space="preserve">The number of satellites can be </w:t>
      </w:r>
      <w:r w:rsidR="00D45363">
        <w:rPr>
          <w:bCs/>
          <w:i/>
          <w:sz w:val="22"/>
          <w:szCs w:val="22"/>
          <w:lang w:eastAsia="zh-TW"/>
        </w:rPr>
        <w:t xml:space="preserve">the same as </w:t>
      </w:r>
      <w:r w:rsidR="003F0101" w:rsidRPr="006E7026">
        <w:rPr>
          <w:bCs/>
          <w:i/>
          <w:sz w:val="22"/>
          <w:szCs w:val="22"/>
          <w:lang w:eastAsia="zh-TW"/>
        </w:rPr>
        <w:t>the number of SMTCs, if the UE is not required to measure multiple satellites within a SMTC.</w:t>
      </w:r>
      <w:bookmarkEnd w:id="8"/>
      <w:r w:rsidR="003F0101" w:rsidRPr="006E7026">
        <w:rPr>
          <w:bCs/>
          <w:i/>
          <w:sz w:val="22"/>
          <w:szCs w:val="22"/>
          <w:lang w:eastAsia="zh-TW"/>
        </w:rPr>
        <w:t xml:space="preserve"> </w:t>
      </w:r>
    </w:p>
    <w:p w14:paraId="15E2308A" w14:textId="729CEAB3" w:rsidR="00F95FFD" w:rsidRPr="00F642EB" w:rsidRDefault="00AB3B65" w:rsidP="00F642EB">
      <w:pPr>
        <w:pStyle w:val="Heading1"/>
      </w:pPr>
      <w:r>
        <w:t>SIB reading time for acquiring t</w:t>
      </w:r>
      <w:r w:rsidR="00F642EB" w:rsidRPr="00F642EB">
        <w:t>ar</w:t>
      </w:r>
      <w:r w:rsidR="00EB2428">
        <w:t xml:space="preserve">get Cell Information in </w:t>
      </w:r>
      <w:r>
        <w:t>measurement period</w:t>
      </w:r>
    </w:p>
    <w:p w14:paraId="01A0B9CE" w14:textId="6F2D079C" w:rsidR="00F642EB" w:rsidRPr="00B062BB" w:rsidRDefault="00F642EB" w:rsidP="00F642EB">
      <w:pPr>
        <w:rPr>
          <w:lang w:eastAsia="zh-TW"/>
        </w:rPr>
      </w:pPr>
      <w:r>
        <w:rPr>
          <w:lang w:eastAsia="zh-TW"/>
        </w:rPr>
        <w:t>I</w:t>
      </w:r>
      <w:r>
        <w:rPr>
          <w:rFonts w:hint="eastAsia"/>
          <w:lang w:eastAsia="zh-TW"/>
        </w:rPr>
        <w:t>n the last meeting</w:t>
      </w:r>
      <w:r>
        <w:rPr>
          <w:lang w:eastAsia="zh-TW"/>
        </w:rPr>
        <w:t>,</w:t>
      </w:r>
      <w:r w:rsidR="00521429">
        <w:rPr>
          <w:lang w:eastAsia="zh-TW"/>
        </w:rPr>
        <w:t xml:space="preserve"> </w:t>
      </w:r>
      <w:r>
        <w:rPr>
          <w:lang w:eastAsia="zh-TW"/>
        </w:rPr>
        <w:t xml:space="preserve">RAN4 </w:t>
      </w:r>
      <w:r w:rsidR="00687580">
        <w:rPr>
          <w:lang w:eastAsia="zh-TW"/>
        </w:rPr>
        <w:t xml:space="preserve">sent </w:t>
      </w:r>
      <w:r w:rsidR="00B062BB" w:rsidRPr="00F50870">
        <w:rPr>
          <w:lang w:eastAsia="zh-TW"/>
        </w:rPr>
        <w:t>LS</w:t>
      </w:r>
      <w:r w:rsidR="00687580">
        <w:rPr>
          <w:lang w:eastAsia="zh-TW"/>
        </w:rPr>
        <w:t xml:space="preserve"> </w:t>
      </w:r>
      <w:r w:rsidR="00F50870" w:rsidRPr="00F50870">
        <w:rPr>
          <w:rFonts w:eastAsia="SimSun"/>
          <w:bCs/>
          <w:szCs w:val="24"/>
          <w:lang w:eastAsia="zh-CN"/>
        </w:rPr>
        <w:t>R4-2120309</w:t>
      </w:r>
      <w:r w:rsidR="00687580">
        <w:rPr>
          <w:rFonts w:eastAsia="SimSun"/>
          <w:bCs/>
          <w:szCs w:val="24"/>
          <w:lang w:eastAsia="zh-CN"/>
        </w:rPr>
        <w:t xml:space="preserve"> [4] </w:t>
      </w:r>
      <w:r w:rsidR="00B062BB" w:rsidRPr="00F50870">
        <w:rPr>
          <w:lang w:eastAsia="zh-TW"/>
        </w:rPr>
        <w:t>t</w:t>
      </w:r>
      <w:r w:rsidR="00687580">
        <w:rPr>
          <w:lang w:eastAsia="zh-TW"/>
        </w:rPr>
        <w:t>o RAN2 for</w:t>
      </w:r>
      <w:r w:rsidR="0085200E">
        <w:rPr>
          <w:lang w:eastAsia="zh-TW"/>
        </w:rPr>
        <w:t xml:space="preserve"> cl</w:t>
      </w:r>
      <w:r w:rsidR="00B062BB">
        <w:rPr>
          <w:lang w:eastAsia="zh-TW"/>
        </w:rPr>
        <w:t>arify</w:t>
      </w:r>
      <w:r w:rsidR="00687580">
        <w:rPr>
          <w:lang w:eastAsia="zh-TW"/>
        </w:rPr>
        <w:t>ing the</w:t>
      </w:r>
      <w:r w:rsidR="00B062BB">
        <w:rPr>
          <w:lang w:eastAsia="zh-TW"/>
        </w:rPr>
        <w:t xml:space="preserve"> param</w:t>
      </w:r>
      <w:r w:rsidR="00B062BB" w:rsidRPr="00B062BB">
        <w:rPr>
          <w:lang w:eastAsia="zh-TW"/>
        </w:rPr>
        <w:t>eters</w:t>
      </w:r>
      <w:r w:rsidR="00B9679A" w:rsidRPr="00B062BB">
        <w:rPr>
          <w:lang w:eastAsia="zh-TW"/>
        </w:rPr>
        <w:t xml:space="preserve"> </w:t>
      </w:r>
      <w:r w:rsidR="00B062BB" w:rsidRPr="00B062BB">
        <w:rPr>
          <w:rFonts w:eastAsia="SimSun"/>
          <w:bCs/>
          <w:szCs w:val="24"/>
          <w:lang w:eastAsia="zh-CN"/>
        </w:rPr>
        <w:t xml:space="preserve">of </w:t>
      </w:r>
      <w:r w:rsidR="00B062BB">
        <w:rPr>
          <w:rFonts w:eastAsia="SimSun"/>
          <w:bCs/>
          <w:szCs w:val="24"/>
          <w:lang w:eastAsia="zh-CN"/>
        </w:rPr>
        <w:t>n</w:t>
      </w:r>
      <w:r w:rsidR="00B062BB" w:rsidRPr="00B062BB">
        <w:rPr>
          <w:rFonts w:eastAsia="SimSun"/>
          <w:bCs/>
          <w:szCs w:val="24"/>
          <w:lang w:eastAsia="zh-CN"/>
        </w:rPr>
        <w:t xml:space="preserve">eighbor Cell/Satellite </w:t>
      </w:r>
      <w:r w:rsidR="00131D9C">
        <w:rPr>
          <w:rFonts w:eastAsia="SimSun"/>
          <w:bCs/>
          <w:szCs w:val="24"/>
          <w:lang w:eastAsia="zh-CN"/>
        </w:rPr>
        <w:t>that</w:t>
      </w:r>
      <w:r w:rsidR="00295038">
        <w:rPr>
          <w:rFonts w:eastAsia="SimSun"/>
          <w:bCs/>
          <w:szCs w:val="24"/>
          <w:lang w:eastAsia="zh-CN"/>
        </w:rPr>
        <w:t xml:space="preserve"> </w:t>
      </w:r>
      <w:r w:rsidR="00B062BB" w:rsidRPr="00B062BB">
        <w:rPr>
          <w:rFonts w:eastAsia="SimSun"/>
          <w:bCs/>
          <w:szCs w:val="24"/>
          <w:lang w:eastAsia="zh-CN"/>
        </w:rPr>
        <w:t>will be carried in serving cell’s SIB for measurements and handover</w:t>
      </w:r>
      <w:r w:rsidRPr="00B062BB">
        <w:rPr>
          <w:szCs w:val="24"/>
          <w:lang w:eastAsia="zh-CN"/>
        </w:rPr>
        <w:t xml:space="preserve">. </w:t>
      </w:r>
      <w:r w:rsidRPr="00B062BB">
        <w:rPr>
          <w:i/>
          <w:noProof/>
          <w:shd w:val="pct15" w:color="auto" w:fill="FFFFFF"/>
          <w:lang w:val="en-US" w:eastAsia="zh-TW"/>
        </w:rPr>
        <mc:AlternateContent>
          <mc:Choice Requires="wps">
            <w:drawing>
              <wp:anchor distT="45720" distB="45720" distL="114300" distR="114300" simplePos="0" relativeHeight="251671552" behindDoc="0" locked="0" layoutInCell="1" allowOverlap="1" wp14:anchorId="39704D56" wp14:editId="037B6D31">
                <wp:simplePos x="0" y="0"/>
                <wp:positionH relativeFrom="margin">
                  <wp:align>center</wp:align>
                </wp:positionH>
                <wp:positionV relativeFrom="paragraph">
                  <wp:posOffset>384175</wp:posOffset>
                </wp:positionV>
                <wp:extent cx="6215380" cy="1404620"/>
                <wp:effectExtent l="0" t="0" r="13970" b="1778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380" cy="1404620"/>
                        </a:xfrm>
                        <a:prstGeom prst="rect">
                          <a:avLst/>
                        </a:prstGeom>
                        <a:solidFill>
                          <a:srgbClr val="FFFFFF"/>
                        </a:solidFill>
                        <a:ln w="9525">
                          <a:solidFill>
                            <a:srgbClr val="000000"/>
                          </a:solidFill>
                          <a:miter lim="800000"/>
                          <a:headEnd/>
                          <a:tailEnd/>
                        </a:ln>
                      </wps:spPr>
                      <wps:txbx>
                        <w:txbxContent>
                          <w:p w14:paraId="277A440C" w14:textId="77777777" w:rsidR="00457063" w:rsidRPr="00457063" w:rsidRDefault="00457063" w:rsidP="00457063">
                            <w:pPr>
                              <w:rPr>
                                <w:i/>
                                <w:color w:val="0070C0"/>
                                <w:lang w:val="en-US" w:eastAsia="zh-CN"/>
                              </w:rPr>
                            </w:pPr>
                            <w:r w:rsidRPr="00457063">
                              <w:rPr>
                                <w:i/>
                                <w:color w:val="0070C0"/>
                                <w:highlight w:val="green"/>
                                <w:lang w:val="en-US" w:eastAsia="zh-CN"/>
                              </w:rPr>
                              <w:t>Agreements:</w:t>
                            </w:r>
                          </w:p>
                          <w:p w14:paraId="29308D2D" w14:textId="35399A11" w:rsidR="00F642EB" w:rsidRPr="00457063" w:rsidRDefault="00457063" w:rsidP="00457063">
                            <w:pPr>
                              <w:pStyle w:val="ListParagraph"/>
                              <w:numPr>
                                <w:ilvl w:val="0"/>
                                <w:numId w:val="43"/>
                              </w:numPr>
                              <w:spacing w:after="120"/>
                              <w:rPr>
                                <w:rFonts w:eastAsia="SimSun"/>
                                <w:b/>
                                <w:bCs/>
                                <w:szCs w:val="24"/>
                                <w:lang w:eastAsia="zh-CN"/>
                              </w:rPr>
                            </w:pPr>
                            <w:r w:rsidRPr="00457063">
                              <w:rPr>
                                <w:rFonts w:eastAsia="SimSun"/>
                                <w:b/>
                                <w:bCs/>
                                <w:szCs w:val="24"/>
                                <w:lang w:eastAsia="zh-CN"/>
                              </w:rPr>
                              <w:t>RAN4 to send an LS to RAN2 with cc’ing RAN1 “R4-2120309, LS on NR NTN Neighbor Cell and Satellite Information” as a part outcome of Issue 6-1.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704D56" id="_x0000_s1027" type="#_x0000_t202" style="position:absolute;margin-left:0;margin-top:30.25pt;width:489.4pt;height:110.6pt;z-index:25167155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">
                <v:textbox style="mso-fit-shape-to-text:t">
                  <w:txbxContent>
                    <w:p w14:paraId="277A440C" w14:textId="77777777" w:rsidR="00457063" w:rsidRPr="00457063" w:rsidRDefault="00457063" w:rsidP="00457063">
                      <w:pPr>
                        <w:rPr>
                          <w:i/>
                          <w:color w:val="0070C0"/>
                          <w:lang w:val="en-US" w:eastAsia="zh-CN"/>
                        </w:rPr>
                      </w:pPr>
                      <w:r w:rsidRPr="00457063">
                        <w:rPr>
                          <w:i/>
                          <w:color w:val="0070C0"/>
                          <w:highlight w:val="green"/>
                          <w:lang w:val="en-US" w:eastAsia="zh-CN"/>
                        </w:rPr>
                        <w:t>Agreements:</w:t>
                      </w:r>
                    </w:p>
                    <w:p w14:paraId="29308D2D" w14:textId="35399A11" w:rsidR="00F642EB" w:rsidRPr="00457063" w:rsidRDefault="00457063" w:rsidP="00457063">
                      <w:pPr>
                        <w:pStyle w:val="ListParagraph"/>
                        <w:numPr>
                          <w:ilvl w:val="0"/>
                          <w:numId w:val="43"/>
                        </w:numPr>
                        <w:spacing w:after="120"/>
                        <w:rPr>
                          <w:rFonts w:eastAsia="SimSun" w:hint="eastAsia"/>
                          <w:b/>
                          <w:bCs/>
                          <w:szCs w:val="24"/>
                          <w:lang w:eastAsia="zh-CN"/>
                        </w:rPr>
                      </w:pPr>
                      <w:r w:rsidRPr="00457063">
                        <w:rPr>
                          <w:rFonts w:eastAsia="SimSun"/>
                          <w:b/>
                          <w:bCs/>
                          <w:szCs w:val="24"/>
                          <w:lang w:eastAsia="zh-CN"/>
                        </w:rPr>
                        <w:t>RAN4 to send an LS to RAN2 with cc’ing RAN1 “R4-2120309, LS on NR NTN Neighbor Cell and Satellite Information” as a part outcome of Issue 6-1.</w:t>
                      </w:r>
                    </w:p>
                  </w:txbxContent>
                </v:textbox>
                <w10:wrap type="square" anchorx="margin"/>
              </v:shape>
            </w:pict>
          </mc:Fallback>
        </mc:AlternateContent>
      </w:r>
    </w:p>
    <w:p w14:paraId="4AA69F4B" w14:textId="40D5475C" w:rsidR="00563758" w:rsidRPr="00197E60" w:rsidRDefault="004F41CE" w:rsidP="00521429">
      <w:pPr>
        <w:jc w:val="both"/>
        <w:rPr>
          <w:lang w:eastAsia="zh-TW"/>
        </w:rPr>
      </w:pPr>
      <w:r>
        <w:rPr>
          <w:lang w:eastAsia="zh-TW"/>
        </w:rPr>
        <w:t xml:space="preserve">Since </w:t>
      </w:r>
      <w:r w:rsidR="00714891">
        <w:rPr>
          <w:lang w:eastAsia="zh-TW"/>
        </w:rPr>
        <w:t>those</w:t>
      </w:r>
      <w:r w:rsidR="00066DC7">
        <w:rPr>
          <w:lang w:eastAsia="zh-TW"/>
        </w:rPr>
        <w:t xml:space="preserve"> </w:t>
      </w:r>
      <w:r w:rsidR="00F642EB">
        <w:rPr>
          <w:szCs w:val="24"/>
          <w:lang w:eastAsia="zh-CN"/>
        </w:rPr>
        <w:t>target</w:t>
      </w:r>
      <w:r>
        <w:rPr>
          <w:szCs w:val="24"/>
          <w:lang w:eastAsia="zh-CN"/>
        </w:rPr>
        <w:t>/neighbor cell information will be</w:t>
      </w:r>
      <w:r w:rsidR="00F642EB">
        <w:rPr>
          <w:szCs w:val="24"/>
          <w:lang w:eastAsia="zh-CN"/>
        </w:rPr>
        <w:t xml:space="preserve"> </w:t>
      </w:r>
      <w:r w:rsidR="00521429">
        <w:rPr>
          <w:szCs w:val="24"/>
          <w:lang w:eastAsia="zh-CN"/>
        </w:rPr>
        <w:t>broadcasted</w:t>
      </w:r>
      <w:r w:rsidR="00F642EB">
        <w:rPr>
          <w:szCs w:val="24"/>
          <w:lang w:eastAsia="zh-CN"/>
        </w:rPr>
        <w:t xml:space="preserve"> in </w:t>
      </w:r>
      <w:r>
        <w:rPr>
          <w:szCs w:val="24"/>
          <w:lang w:eastAsia="zh-CN"/>
        </w:rPr>
        <w:t xml:space="preserve">serving cell’s </w:t>
      </w:r>
      <w:r w:rsidR="00596F5F">
        <w:rPr>
          <w:szCs w:val="24"/>
          <w:lang w:eastAsia="zh-CN"/>
        </w:rPr>
        <w:t xml:space="preserve">SIB, </w:t>
      </w:r>
      <w:r w:rsidR="00F642EB">
        <w:rPr>
          <w:szCs w:val="24"/>
          <w:lang w:eastAsia="zh-TW"/>
        </w:rPr>
        <w:t xml:space="preserve">the </w:t>
      </w:r>
      <w:r w:rsidR="00927427">
        <w:rPr>
          <w:szCs w:val="24"/>
          <w:lang w:eastAsia="zh-TW"/>
        </w:rPr>
        <w:t xml:space="preserve">NTN </w:t>
      </w:r>
      <w:r w:rsidR="00F642EB">
        <w:rPr>
          <w:szCs w:val="24"/>
          <w:lang w:eastAsia="zh-CN"/>
        </w:rPr>
        <w:t xml:space="preserve">UE will need to </w:t>
      </w:r>
      <w:r w:rsidR="00927427">
        <w:rPr>
          <w:szCs w:val="24"/>
          <w:lang w:eastAsia="zh-CN"/>
        </w:rPr>
        <w:t>read</w:t>
      </w:r>
      <w:r w:rsidR="00F642EB">
        <w:rPr>
          <w:szCs w:val="24"/>
          <w:lang w:eastAsia="zh-CN"/>
        </w:rPr>
        <w:t xml:space="preserve"> </w:t>
      </w:r>
      <w:r w:rsidR="00596F5F">
        <w:rPr>
          <w:szCs w:val="24"/>
          <w:lang w:eastAsia="zh-CN"/>
        </w:rPr>
        <w:t>the</w:t>
      </w:r>
      <w:r w:rsidR="00F642EB">
        <w:rPr>
          <w:szCs w:val="24"/>
          <w:lang w:eastAsia="zh-CN"/>
        </w:rPr>
        <w:t xml:space="preserve"> SIB </w:t>
      </w:r>
      <w:r w:rsidR="00563758">
        <w:rPr>
          <w:szCs w:val="24"/>
          <w:lang w:eastAsia="zh-CN"/>
        </w:rPr>
        <w:t xml:space="preserve">from time to time (e.g. </w:t>
      </w:r>
      <w:r w:rsidR="00521429">
        <w:rPr>
          <w:szCs w:val="24"/>
          <w:lang w:eastAsia="zh-CN"/>
        </w:rPr>
        <w:t>every 10 secs</w:t>
      </w:r>
      <w:r w:rsidR="00563758">
        <w:rPr>
          <w:szCs w:val="24"/>
          <w:lang w:eastAsia="zh-CN"/>
        </w:rPr>
        <w:t>) in order to keep the timely information</w:t>
      </w:r>
      <w:r w:rsidR="00714891">
        <w:rPr>
          <w:szCs w:val="24"/>
          <w:lang w:eastAsia="zh-CN"/>
        </w:rPr>
        <w:t xml:space="preserve"> of </w:t>
      </w:r>
      <w:r w:rsidR="00F47930">
        <w:rPr>
          <w:szCs w:val="24"/>
          <w:lang w:eastAsia="zh-CN"/>
        </w:rPr>
        <w:t xml:space="preserve">the </w:t>
      </w:r>
      <w:r w:rsidR="00AB3B65">
        <w:rPr>
          <w:szCs w:val="24"/>
          <w:lang w:eastAsia="zh-CN"/>
        </w:rPr>
        <w:t>cell</w:t>
      </w:r>
      <w:r w:rsidR="00714891">
        <w:rPr>
          <w:szCs w:val="24"/>
          <w:lang w:eastAsia="zh-CN"/>
        </w:rPr>
        <w:t>s to be measured, and thus</w:t>
      </w:r>
      <w:r w:rsidR="00521429">
        <w:rPr>
          <w:szCs w:val="24"/>
          <w:lang w:eastAsia="zh-CN"/>
        </w:rPr>
        <w:t xml:space="preserve"> </w:t>
      </w:r>
      <w:r w:rsidR="00714891">
        <w:rPr>
          <w:szCs w:val="24"/>
          <w:lang w:eastAsia="zh-CN"/>
        </w:rPr>
        <w:t>the SIB reading become</w:t>
      </w:r>
      <w:r w:rsidR="00F47930">
        <w:rPr>
          <w:szCs w:val="24"/>
          <w:lang w:eastAsia="zh-CN"/>
        </w:rPr>
        <w:t>s</w:t>
      </w:r>
      <w:r w:rsidR="00563758">
        <w:rPr>
          <w:rFonts w:hint="eastAsia"/>
          <w:szCs w:val="24"/>
          <w:lang w:eastAsia="zh-TW"/>
        </w:rPr>
        <w:t xml:space="preserve"> </w:t>
      </w:r>
      <w:r w:rsidR="00563758">
        <w:rPr>
          <w:szCs w:val="24"/>
          <w:lang w:eastAsia="zh-CN"/>
        </w:rPr>
        <w:t>more frequent</w:t>
      </w:r>
      <w:r w:rsidR="00F47930">
        <w:rPr>
          <w:szCs w:val="24"/>
          <w:lang w:eastAsia="zh-CN"/>
        </w:rPr>
        <w:t>ly</w:t>
      </w:r>
      <w:r w:rsidR="00714891">
        <w:rPr>
          <w:szCs w:val="24"/>
          <w:lang w:eastAsia="zh-CN"/>
        </w:rPr>
        <w:t xml:space="preserve"> than </w:t>
      </w:r>
      <w:r w:rsidR="00563758">
        <w:rPr>
          <w:szCs w:val="24"/>
          <w:lang w:eastAsia="zh-CN"/>
        </w:rPr>
        <w:t xml:space="preserve">in TN. Thus we suggest to </w:t>
      </w:r>
      <w:r w:rsidR="00563758">
        <w:rPr>
          <w:rFonts w:hint="eastAsia"/>
          <w:lang w:eastAsia="zh-TW"/>
        </w:rPr>
        <w:t xml:space="preserve">allow </w:t>
      </w:r>
      <w:r w:rsidR="00563758" w:rsidRPr="00F55109">
        <w:rPr>
          <w:lang w:eastAsia="zh-TW"/>
        </w:rPr>
        <w:t xml:space="preserve">SIB reading time in the </w:t>
      </w:r>
      <w:r w:rsidR="00563758">
        <w:rPr>
          <w:lang w:eastAsia="zh-TW"/>
        </w:rPr>
        <w:t xml:space="preserve">NTN measurement </w:t>
      </w:r>
      <w:r w:rsidR="00563758" w:rsidRPr="00F55109">
        <w:rPr>
          <w:lang w:eastAsia="zh-TW"/>
        </w:rPr>
        <w:t>period</w:t>
      </w:r>
      <w:r w:rsidR="00563758">
        <w:rPr>
          <w:lang w:eastAsia="zh-TW"/>
        </w:rPr>
        <w:t>. Specifically, the SIB readin</w:t>
      </w:r>
      <w:r w:rsidR="00563758" w:rsidRPr="00F55109">
        <w:rPr>
          <w:lang w:eastAsia="zh-TW"/>
        </w:rPr>
        <w:t xml:space="preserve">g time, </w:t>
      </w:r>
      <m:oMath>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oMath>
      <w:r w:rsidR="00563758" w:rsidRPr="00F55109">
        <w:rPr>
          <w:rFonts w:hint="eastAsia"/>
          <w:lang w:eastAsia="zh-TW"/>
        </w:rPr>
        <w:t xml:space="preserve">, </w:t>
      </w:r>
      <w:r w:rsidR="00563758">
        <w:rPr>
          <w:lang w:eastAsia="zh-TW"/>
        </w:rPr>
        <w:t xml:space="preserve">is proposed to be included in the measurement period, </w:t>
      </w:r>
      <w:r w:rsidR="00563758" w:rsidRPr="00F55109">
        <w:rPr>
          <w:lang w:eastAsia="zh-TW"/>
        </w:rPr>
        <w:t>T</w:t>
      </w:r>
      <w:r w:rsidR="00563758" w:rsidRPr="00F55109">
        <w:rPr>
          <w:vertAlign w:val="subscript"/>
          <w:lang w:eastAsia="zh-TW"/>
        </w:rPr>
        <w:t>SSB_measurement_period</w:t>
      </w:r>
      <w:r w:rsidR="00563758">
        <w:rPr>
          <w:vertAlign w:val="subscript"/>
          <w:lang w:eastAsia="zh-TW"/>
        </w:rPr>
        <w:t xml:space="preserve">. </w:t>
      </w:r>
    </w:p>
    <w:p w14:paraId="4C9DD109" w14:textId="0E6137C5" w:rsidR="00F642EB" w:rsidRPr="00F55109" w:rsidRDefault="00521429" w:rsidP="00F55109">
      <w:pPr>
        <w:pStyle w:val="BodyText"/>
        <w:jc w:val="both"/>
        <w:rPr>
          <w:i/>
          <w:sz w:val="22"/>
          <w:szCs w:val="22"/>
        </w:rPr>
      </w:pPr>
      <w:bookmarkStart w:id="9" w:name="_Ref85625122"/>
      <w:r w:rsidRPr="00F55109">
        <w:rPr>
          <w:b/>
          <w:i/>
          <w:sz w:val="22"/>
        </w:rPr>
        <w:t xml:space="preserve">Observation </w:t>
      </w:r>
      <w:r w:rsidRPr="00F55109">
        <w:rPr>
          <w:b/>
          <w:i/>
          <w:sz w:val="22"/>
        </w:rPr>
        <w:fldChar w:fldCharType="begin"/>
      </w:r>
      <w:r w:rsidRPr="00F55109">
        <w:rPr>
          <w:b/>
          <w:i/>
          <w:sz w:val="22"/>
        </w:rPr>
        <w:instrText xml:space="preserve"> SEQ Observation \* ARABIC </w:instrText>
      </w:r>
      <w:r w:rsidRPr="00F55109">
        <w:rPr>
          <w:b/>
          <w:i/>
          <w:sz w:val="22"/>
        </w:rPr>
        <w:fldChar w:fldCharType="separate"/>
      </w:r>
      <w:r w:rsidR="003A093E">
        <w:rPr>
          <w:b/>
          <w:i/>
          <w:noProof/>
          <w:sz w:val="22"/>
        </w:rPr>
        <w:t>3</w:t>
      </w:r>
      <w:r w:rsidRPr="00F55109">
        <w:rPr>
          <w:b/>
          <w:i/>
          <w:sz w:val="22"/>
        </w:rPr>
        <w:fldChar w:fldCharType="end"/>
      </w:r>
      <w:r w:rsidRPr="00F55109">
        <w:rPr>
          <w:i/>
          <w:sz w:val="22"/>
        </w:rPr>
        <w:t xml:space="preserve">: </w:t>
      </w:r>
      <w:r w:rsidR="00197E60">
        <w:rPr>
          <w:i/>
          <w:sz w:val="22"/>
          <w:szCs w:val="22"/>
        </w:rPr>
        <w:t xml:space="preserve">NTN UE </w:t>
      </w:r>
      <w:r w:rsidR="00927427" w:rsidRPr="00F55109">
        <w:rPr>
          <w:i/>
          <w:sz w:val="22"/>
          <w:szCs w:val="22"/>
        </w:rPr>
        <w:t>need</w:t>
      </w:r>
      <w:r w:rsidR="00197E60">
        <w:rPr>
          <w:i/>
          <w:sz w:val="22"/>
          <w:szCs w:val="22"/>
        </w:rPr>
        <w:t>s</w:t>
      </w:r>
      <w:r w:rsidR="00927427" w:rsidRPr="00F55109">
        <w:rPr>
          <w:i/>
          <w:sz w:val="22"/>
          <w:szCs w:val="22"/>
        </w:rPr>
        <w:t xml:space="preserve"> to read serving cell’s SIB </w:t>
      </w:r>
      <w:r w:rsidR="00197E60">
        <w:rPr>
          <w:i/>
          <w:sz w:val="22"/>
          <w:szCs w:val="22"/>
        </w:rPr>
        <w:t xml:space="preserve">for </w:t>
      </w:r>
      <w:r w:rsidR="00197E60" w:rsidRPr="00F55109">
        <w:rPr>
          <w:i/>
          <w:sz w:val="22"/>
          <w:szCs w:val="22"/>
        </w:rPr>
        <w:t>the target cell information</w:t>
      </w:r>
      <w:r w:rsidR="00927427" w:rsidRPr="00F55109">
        <w:rPr>
          <w:i/>
          <w:sz w:val="22"/>
          <w:szCs w:val="22"/>
        </w:rPr>
        <w:t>.</w:t>
      </w:r>
      <w:bookmarkEnd w:id="9"/>
      <w:r w:rsidR="00927427" w:rsidRPr="00F55109">
        <w:rPr>
          <w:i/>
          <w:sz w:val="22"/>
          <w:szCs w:val="22"/>
        </w:rPr>
        <w:t xml:space="preserve"> </w:t>
      </w:r>
    </w:p>
    <w:p w14:paraId="1E7E6994" w14:textId="511F6738" w:rsidR="00F55109" w:rsidRDefault="000202E3" w:rsidP="00E3368A">
      <w:pPr>
        <w:pStyle w:val="BodyText"/>
        <w:jc w:val="both"/>
        <w:rPr>
          <w:i/>
          <w:sz w:val="22"/>
          <w:szCs w:val="22"/>
        </w:rPr>
      </w:pPr>
      <w:bookmarkStart w:id="10" w:name="_Ref68096034"/>
      <w:bookmarkStart w:id="11" w:name="_Ref78797126"/>
      <w:r w:rsidRPr="00F55109">
        <w:rPr>
          <w:b/>
          <w:i/>
          <w:sz w:val="22"/>
        </w:rPr>
        <w:t xml:space="preserve">Proposal </w:t>
      </w:r>
      <w:r w:rsidRPr="00F55109">
        <w:rPr>
          <w:b/>
          <w:i/>
          <w:sz w:val="22"/>
        </w:rPr>
        <w:fldChar w:fldCharType="begin"/>
      </w:r>
      <w:r w:rsidRPr="00F55109">
        <w:rPr>
          <w:b/>
          <w:i/>
          <w:sz w:val="22"/>
        </w:rPr>
        <w:instrText xml:space="preserve"> SEQ Proposal \* ARABIC </w:instrText>
      </w:r>
      <w:r w:rsidRPr="00F55109">
        <w:rPr>
          <w:b/>
          <w:i/>
          <w:sz w:val="22"/>
        </w:rPr>
        <w:fldChar w:fldCharType="separate"/>
      </w:r>
      <w:r w:rsidR="003A093E">
        <w:rPr>
          <w:b/>
          <w:i/>
          <w:noProof/>
          <w:sz w:val="22"/>
        </w:rPr>
        <w:t>5</w:t>
      </w:r>
      <w:r w:rsidRPr="00F55109">
        <w:rPr>
          <w:b/>
          <w:i/>
          <w:sz w:val="22"/>
        </w:rPr>
        <w:fldChar w:fldCharType="end"/>
      </w:r>
      <w:r w:rsidRPr="00F55109">
        <w:rPr>
          <w:b/>
          <w:i/>
          <w:sz w:val="22"/>
        </w:rPr>
        <w:t xml:space="preserve">: </w:t>
      </w:r>
      <w:bookmarkEnd w:id="10"/>
      <w:r w:rsidR="00F55109" w:rsidRPr="00F55109">
        <w:rPr>
          <w:i/>
          <w:sz w:val="22"/>
          <w:szCs w:val="22"/>
        </w:rPr>
        <w:t xml:space="preserve">SIB reading time </w:t>
      </w:r>
      <w:r w:rsidR="00F47930">
        <w:rPr>
          <w:i/>
          <w:sz w:val="22"/>
          <w:szCs w:val="22"/>
        </w:rPr>
        <w:t xml:space="preserve">for </w:t>
      </w:r>
      <w:r w:rsidR="005333D4" w:rsidRPr="00F55109">
        <w:rPr>
          <w:i/>
          <w:sz w:val="22"/>
          <w:szCs w:val="22"/>
        </w:rPr>
        <w:t xml:space="preserve">the target cell information </w:t>
      </w:r>
      <w:r w:rsidR="00F55109" w:rsidRPr="00F55109">
        <w:rPr>
          <w:i/>
          <w:sz w:val="22"/>
          <w:szCs w:val="22"/>
        </w:rPr>
        <w:t>should be included in the measurement period</w:t>
      </w:r>
      <w:r w:rsidR="00727B33">
        <w:rPr>
          <w:i/>
          <w:sz w:val="22"/>
          <w:szCs w:val="22"/>
        </w:rPr>
        <w:t xml:space="preserve"> f</w:t>
      </w:r>
      <w:r w:rsidR="00727B33" w:rsidRPr="00F55109">
        <w:rPr>
          <w:i/>
          <w:sz w:val="22"/>
          <w:szCs w:val="22"/>
        </w:rPr>
        <w:t xml:space="preserve">or </w:t>
      </w:r>
      <w:r w:rsidR="00197E60">
        <w:rPr>
          <w:i/>
          <w:sz w:val="22"/>
          <w:szCs w:val="22"/>
        </w:rPr>
        <w:t xml:space="preserve">NTN </w:t>
      </w:r>
      <w:r w:rsidR="00727B33" w:rsidRPr="00F55109">
        <w:rPr>
          <w:i/>
          <w:sz w:val="22"/>
          <w:szCs w:val="22"/>
        </w:rPr>
        <w:t>neighbouring cell measurements</w:t>
      </w:r>
      <w:r w:rsidRPr="00F55109">
        <w:rPr>
          <w:i/>
          <w:sz w:val="22"/>
          <w:szCs w:val="22"/>
        </w:rPr>
        <w:t>.</w:t>
      </w:r>
      <w:bookmarkEnd w:id="11"/>
    </w:p>
    <w:p w14:paraId="5888D914" w14:textId="5EBEE9FF" w:rsidR="002946A6" w:rsidRPr="007307FC" w:rsidRDefault="00687580" w:rsidP="00E3368A">
      <w:pPr>
        <w:pStyle w:val="BodyText"/>
        <w:jc w:val="both"/>
        <w:rPr>
          <w:lang w:eastAsia="zh-TW"/>
        </w:rPr>
      </w:pPr>
      <w:r w:rsidRPr="00687580">
        <w:rPr>
          <w:rFonts w:hint="eastAsia"/>
          <w:lang w:eastAsia="zh-TW"/>
        </w:rPr>
        <w:t>Be</w:t>
      </w:r>
      <w:r w:rsidRPr="00687580">
        <w:rPr>
          <w:lang w:eastAsia="zh-TW"/>
        </w:rPr>
        <w:t xml:space="preserve">sides, </w:t>
      </w:r>
      <w:r>
        <w:rPr>
          <w:lang w:eastAsia="zh-TW"/>
        </w:rPr>
        <w:t xml:space="preserve">in the LS </w:t>
      </w:r>
      <w:r w:rsidRPr="00687580">
        <w:rPr>
          <w:lang w:eastAsia="zh-TW"/>
        </w:rPr>
        <w:t>R4-2120309</w:t>
      </w:r>
      <w:r>
        <w:rPr>
          <w:lang w:eastAsia="zh-TW"/>
        </w:rPr>
        <w:t>,</w:t>
      </w:r>
      <w:r w:rsidR="002160D7">
        <w:rPr>
          <w:lang w:eastAsia="zh-TW"/>
        </w:rPr>
        <w:t xml:space="preserve"> </w:t>
      </w:r>
      <w:r w:rsidR="002946A6">
        <w:rPr>
          <w:lang w:eastAsia="zh-TW"/>
        </w:rPr>
        <w:t xml:space="preserve">it is not very clear whether </w:t>
      </w:r>
      <w:r w:rsidR="002160D7">
        <w:rPr>
          <w:lang w:eastAsia="zh-TW"/>
        </w:rPr>
        <w:t xml:space="preserve">the </w:t>
      </w:r>
      <w:r w:rsidR="00637E35">
        <w:rPr>
          <w:lang w:eastAsia="zh-TW"/>
        </w:rPr>
        <w:t>neighboring/ta</w:t>
      </w:r>
      <w:r w:rsidR="002946A6">
        <w:rPr>
          <w:lang w:eastAsia="zh-TW"/>
        </w:rPr>
        <w:t>r</w:t>
      </w:r>
      <w:r w:rsidR="00637E35">
        <w:rPr>
          <w:lang w:eastAsia="zh-TW"/>
        </w:rPr>
        <w:t xml:space="preserve">get cell’s </w:t>
      </w:r>
      <w:r w:rsidR="002160D7">
        <w:rPr>
          <w:lang w:eastAsia="zh-TW"/>
        </w:rPr>
        <w:t xml:space="preserve">timing </w:t>
      </w:r>
      <w:r w:rsidR="002946A6">
        <w:rPr>
          <w:lang w:eastAsia="zh-TW"/>
        </w:rPr>
        <w:t>delay/</w:t>
      </w:r>
      <w:r w:rsidR="002160D7">
        <w:rPr>
          <w:lang w:eastAsia="zh-TW"/>
        </w:rPr>
        <w:t xml:space="preserve">drift of feeder links </w:t>
      </w:r>
      <w:r w:rsidR="00714891">
        <w:rPr>
          <w:lang w:eastAsia="zh-TW"/>
        </w:rPr>
        <w:t>will be</w:t>
      </w:r>
      <w:r w:rsidR="002946A6">
        <w:rPr>
          <w:lang w:eastAsia="zh-TW"/>
        </w:rPr>
        <w:t xml:space="preserve"> included in the Common TA</w:t>
      </w:r>
      <w:r w:rsidR="00F47930">
        <w:rPr>
          <w:lang w:eastAsia="zh-TW"/>
        </w:rPr>
        <w:t xml:space="preserve"> parameters</w:t>
      </w:r>
      <w:r w:rsidR="002946A6">
        <w:rPr>
          <w:lang w:eastAsia="zh-TW"/>
        </w:rPr>
        <w:t xml:space="preserve"> or not. For measurements on the neighboring cell, if the timing delay/drift of feeder links are not provided</w:t>
      </w:r>
      <w:r w:rsidR="00F47930">
        <w:rPr>
          <w:lang w:eastAsia="zh-TW"/>
        </w:rPr>
        <w:t>,</w:t>
      </w:r>
      <w:r w:rsidR="002946A6">
        <w:rPr>
          <w:lang w:eastAsia="zh-TW"/>
        </w:rPr>
        <w:t xml:space="preserve"> then </w:t>
      </w:r>
      <w:r w:rsidR="00F47930">
        <w:rPr>
          <w:lang w:eastAsia="zh-TW"/>
        </w:rPr>
        <w:t xml:space="preserve">the </w:t>
      </w:r>
      <w:r w:rsidR="002946A6">
        <w:rPr>
          <w:lang w:eastAsia="zh-TW"/>
        </w:rPr>
        <w:t>UE will not be able to know the DL timing of neighboring cell</w:t>
      </w:r>
      <w:r w:rsidR="00110403">
        <w:rPr>
          <w:lang w:eastAsia="zh-TW"/>
        </w:rPr>
        <w:t xml:space="preserve"> if there is non-zero timing delay</w:t>
      </w:r>
      <w:r w:rsidR="00110403" w:rsidRPr="007307FC">
        <w:rPr>
          <w:lang w:eastAsia="zh-TW"/>
        </w:rPr>
        <w:t>/drift of neighbour cells’ feeder link</w:t>
      </w:r>
      <w:r w:rsidR="002946A6" w:rsidRPr="007307FC">
        <w:rPr>
          <w:lang w:eastAsia="zh-TW"/>
        </w:rPr>
        <w:t>.</w:t>
      </w:r>
      <w:r w:rsidR="00527FDA" w:rsidRPr="007307FC">
        <w:rPr>
          <w:rFonts w:hint="eastAsia"/>
          <w:lang w:eastAsia="zh-TW"/>
        </w:rPr>
        <w:t xml:space="preserve"> </w:t>
      </w:r>
      <w:r w:rsidR="002946A6" w:rsidRPr="007307FC">
        <w:rPr>
          <w:lang w:eastAsia="zh-TW"/>
        </w:rPr>
        <w:t xml:space="preserve">Thus we suggest </w:t>
      </w:r>
      <w:r w:rsidR="00527FDA" w:rsidRPr="007307FC">
        <w:rPr>
          <w:lang w:eastAsia="zh-TW"/>
        </w:rPr>
        <w:t>the measurement requirement should</w:t>
      </w:r>
      <w:r w:rsidR="003A093E">
        <w:rPr>
          <w:lang w:eastAsia="zh-TW"/>
        </w:rPr>
        <w:t xml:space="preserve"> not</w:t>
      </w:r>
      <w:r w:rsidR="00527FDA" w:rsidRPr="007307FC">
        <w:rPr>
          <w:lang w:eastAsia="zh-TW"/>
        </w:rPr>
        <w:t xml:space="preserve"> apply when the neighboring/target cell’s timing delay/drift o</w:t>
      </w:r>
      <w:r w:rsidR="003A093E">
        <w:rPr>
          <w:lang w:eastAsia="zh-TW"/>
        </w:rPr>
        <w:t xml:space="preserve">f feeder links is not provided but the </w:t>
      </w:r>
      <w:r w:rsidR="003A093E">
        <w:rPr>
          <w:lang w:eastAsia="zh-TW"/>
        </w:rPr>
        <w:t>timing delay</w:t>
      </w:r>
      <w:r w:rsidR="003A093E" w:rsidRPr="007307FC">
        <w:rPr>
          <w:lang w:eastAsia="zh-TW"/>
        </w:rPr>
        <w:t>/drift</w:t>
      </w:r>
      <w:r w:rsidR="003A093E">
        <w:rPr>
          <w:lang w:eastAsia="zh-TW"/>
        </w:rPr>
        <w:t xml:space="preserve"> is non-zero. </w:t>
      </w:r>
    </w:p>
    <w:p w14:paraId="3E92A622" w14:textId="6E130B67" w:rsidR="00687580" w:rsidRPr="007307FC" w:rsidRDefault="00B529E1" w:rsidP="00E3368A">
      <w:pPr>
        <w:pStyle w:val="BodyText"/>
        <w:jc w:val="both"/>
        <w:rPr>
          <w:i/>
          <w:sz w:val="22"/>
          <w:szCs w:val="22"/>
        </w:rPr>
      </w:pPr>
      <w:bookmarkStart w:id="12" w:name="_Ref92664696"/>
      <w:r w:rsidRPr="007307FC">
        <w:rPr>
          <w:b/>
          <w:i/>
          <w:sz w:val="22"/>
        </w:rPr>
        <w:t xml:space="preserve">Proposal </w:t>
      </w:r>
      <w:r w:rsidRPr="007307FC">
        <w:rPr>
          <w:b/>
          <w:i/>
          <w:sz w:val="22"/>
        </w:rPr>
        <w:fldChar w:fldCharType="begin"/>
      </w:r>
      <w:r w:rsidRPr="007307FC">
        <w:rPr>
          <w:b/>
          <w:i/>
          <w:sz w:val="22"/>
        </w:rPr>
        <w:instrText xml:space="preserve"> SEQ Proposal \* ARABIC </w:instrText>
      </w:r>
      <w:r w:rsidRPr="007307FC">
        <w:rPr>
          <w:b/>
          <w:i/>
          <w:sz w:val="22"/>
        </w:rPr>
        <w:fldChar w:fldCharType="separate"/>
      </w:r>
      <w:r w:rsidR="003A093E">
        <w:rPr>
          <w:b/>
          <w:i/>
          <w:noProof/>
          <w:sz w:val="22"/>
        </w:rPr>
        <w:t>6</w:t>
      </w:r>
      <w:r w:rsidRPr="007307FC">
        <w:rPr>
          <w:b/>
          <w:i/>
          <w:sz w:val="22"/>
        </w:rPr>
        <w:fldChar w:fldCharType="end"/>
      </w:r>
      <w:r w:rsidRPr="007307FC">
        <w:rPr>
          <w:b/>
          <w:i/>
          <w:sz w:val="22"/>
        </w:rPr>
        <w:t xml:space="preserve">: </w:t>
      </w:r>
      <w:r w:rsidR="003A093E">
        <w:rPr>
          <w:i/>
          <w:sz w:val="22"/>
          <w:szCs w:val="22"/>
        </w:rPr>
        <w:t>T</w:t>
      </w:r>
      <w:r w:rsidR="00527FDA" w:rsidRPr="007307FC">
        <w:rPr>
          <w:i/>
          <w:sz w:val="22"/>
          <w:szCs w:val="22"/>
        </w:rPr>
        <w:t xml:space="preserve">he measurement requirement </w:t>
      </w:r>
      <w:r w:rsidR="003A093E">
        <w:rPr>
          <w:i/>
          <w:sz w:val="22"/>
          <w:szCs w:val="22"/>
        </w:rPr>
        <w:t>does not apply</w:t>
      </w:r>
      <w:r w:rsidR="00527FDA" w:rsidRPr="007307FC">
        <w:rPr>
          <w:i/>
          <w:sz w:val="22"/>
          <w:szCs w:val="22"/>
        </w:rPr>
        <w:t xml:space="preserve"> if the neighboring/target cell’s timing</w:t>
      </w:r>
      <w:r w:rsidR="003A093E">
        <w:rPr>
          <w:i/>
          <w:sz w:val="22"/>
          <w:szCs w:val="22"/>
        </w:rPr>
        <w:t xml:space="preserve"> delay/drift of feeder links is</w:t>
      </w:r>
      <w:r w:rsidR="00527FDA" w:rsidRPr="007307FC">
        <w:rPr>
          <w:i/>
          <w:sz w:val="22"/>
          <w:szCs w:val="22"/>
        </w:rPr>
        <w:t xml:space="preserve"> not provide</w:t>
      </w:r>
      <w:r w:rsidR="003A093E">
        <w:rPr>
          <w:i/>
          <w:sz w:val="22"/>
          <w:szCs w:val="22"/>
        </w:rPr>
        <w:t>d</w:t>
      </w:r>
      <w:r w:rsidR="003A093E" w:rsidRPr="003A093E">
        <w:rPr>
          <w:i/>
          <w:sz w:val="22"/>
          <w:szCs w:val="22"/>
        </w:rPr>
        <w:t xml:space="preserve"> </w:t>
      </w:r>
      <w:r w:rsidR="003A093E">
        <w:rPr>
          <w:i/>
          <w:sz w:val="22"/>
          <w:szCs w:val="22"/>
        </w:rPr>
        <w:t>but</w:t>
      </w:r>
      <w:r w:rsidR="003A093E">
        <w:rPr>
          <w:i/>
          <w:sz w:val="22"/>
          <w:szCs w:val="22"/>
        </w:rPr>
        <w:t xml:space="preserve"> the </w:t>
      </w:r>
      <w:r w:rsidR="003A093E" w:rsidRPr="00F47930">
        <w:rPr>
          <w:i/>
          <w:sz w:val="22"/>
          <w:szCs w:val="22"/>
        </w:rPr>
        <w:t>timing delay/drift is non-zero.</w:t>
      </w:r>
      <w:bookmarkEnd w:id="12"/>
    </w:p>
    <w:p w14:paraId="01A4B85E" w14:textId="68D5589C" w:rsidR="0057647D" w:rsidRPr="007307FC" w:rsidRDefault="00AB3B65" w:rsidP="0057647D">
      <w:pPr>
        <w:pStyle w:val="Heading1"/>
        <w:rPr>
          <w:rFonts w:cs="Arial"/>
          <w:lang w:eastAsia="zh-TW"/>
        </w:rPr>
      </w:pPr>
      <w:r w:rsidRPr="007307FC">
        <w:rPr>
          <w:rFonts w:cs="Arial" w:hint="eastAsia"/>
          <w:lang w:eastAsia="zh-TW"/>
        </w:rPr>
        <w:t>NTN m</w:t>
      </w:r>
      <w:r w:rsidR="0057647D" w:rsidRPr="007307FC">
        <w:rPr>
          <w:rFonts w:cs="Arial" w:hint="eastAsia"/>
          <w:lang w:eastAsia="zh-TW"/>
        </w:rPr>
        <w:t xml:space="preserve">easurement </w:t>
      </w:r>
      <w:r w:rsidR="0057647D" w:rsidRPr="007307FC">
        <w:rPr>
          <w:rFonts w:cs="Arial"/>
          <w:lang w:eastAsia="zh-TW"/>
        </w:rPr>
        <w:t>capability</w:t>
      </w:r>
      <w:r w:rsidR="006170BA" w:rsidRPr="007307FC">
        <w:rPr>
          <w:rFonts w:cs="Arial"/>
          <w:lang w:eastAsia="zh-TW"/>
        </w:rPr>
        <w:t xml:space="preserve"> in CONNECTED mode</w:t>
      </w:r>
    </w:p>
    <w:p w14:paraId="2BDD1147" w14:textId="67438F54" w:rsidR="0057647D" w:rsidRPr="007307FC" w:rsidRDefault="00261494" w:rsidP="0057647D">
      <w:pPr>
        <w:jc w:val="both"/>
        <w:rPr>
          <w:lang w:eastAsia="zh-TW"/>
        </w:rPr>
      </w:pPr>
      <w:r w:rsidRPr="007307FC">
        <w:rPr>
          <w:lang w:eastAsia="zh-TW"/>
        </w:rPr>
        <w:t>T</w:t>
      </w:r>
      <w:r w:rsidR="0057647D" w:rsidRPr="007307FC">
        <w:rPr>
          <w:lang w:eastAsia="zh-TW"/>
        </w:rPr>
        <w:t>he measurements on NTN frequency layers are more complicate than the legacy TN measurements, because UE needs to</w:t>
      </w:r>
      <w:r w:rsidR="009F2C6D" w:rsidRPr="007307FC">
        <w:rPr>
          <w:lang w:eastAsia="zh-TW"/>
        </w:rPr>
        <w:t xml:space="preserve"> process neighbour cell’s measurement information, e.g. </w:t>
      </w:r>
      <w:r w:rsidRPr="007307FC">
        <w:rPr>
          <w:lang w:eastAsia="zh-TW"/>
        </w:rPr>
        <w:t xml:space="preserve">in order to </w:t>
      </w:r>
      <w:r w:rsidR="0057647D" w:rsidRPr="007307FC">
        <w:rPr>
          <w:lang w:eastAsia="zh-TW"/>
        </w:rPr>
        <w:t>cope with the fast delay drifting of LEO. Therefore, the NTN measurements cannot be treated as normal NR TN measurements, and hence a NTN-specific</w:t>
      </w:r>
      <w:r w:rsidR="009F2C6D" w:rsidRPr="007307FC">
        <w:rPr>
          <w:lang w:eastAsia="zh-TW"/>
        </w:rPr>
        <w:t xml:space="preserve"> measurement capability will need to be specified</w:t>
      </w:r>
      <w:r w:rsidR="0057647D" w:rsidRPr="007307FC">
        <w:rPr>
          <w:lang w:eastAsia="zh-TW"/>
        </w:rPr>
        <w:t xml:space="preserve">. </w:t>
      </w:r>
    </w:p>
    <w:p w14:paraId="6FBA77BF" w14:textId="19F1BED9" w:rsidR="0057647D" w:rsidRPr="007307FC" w:rsidRDefault="0057647D" w:rsidP="00984B1E">
      <w:pPr>
        <w:rPr>
          <w:i/>
          <w:sz w:val="22"/>
          <w:lang w:eastAsia="zh-TW"/>
        </w:rPr>
      </w:pPr>
      <w:bookmarkStart w:id="13" w:name="_Ref78883260"/>
      <w:r w:rsidRPr="007307FC">
        <w:rPr>
          <w:rFonts w:eastAsia="SimSun"/>
          <w:b/>
          <w:bCs/>
          <w:i/>
          <w:sz w:val="22"/>
        </w:rPr>
        <w:t xml:space="preserve">Proposal </w:t>
      </w:r>
      <w:r w:rsidRPr="007307FC">
        <w:rPr>
          <w:rFonts w:eastAsia="SimSun"/>
          <w:b/>
          <w:bCs/>
          <w:i/>
          <w:sz w:val="22"/>
        </w:rPr>
        <w:fldChar w:fldCharType="begin"/>
      </w:r>
      <w:r w:rsidRPr="007307FC">
        <w:rPr>
          <w:rFonts w:eastAsia="SimSun"/>
          <w:b/>
          <w:bCs/>
          <w:i/>
          <w:sz w:val="22"/>
        </w:rPr>
        <w:instrText xml:space="preserve"> SEQ Proposal \* ARABIC </w:instrText>
      </w:r>
      <w:r w:rsidRPr="007307FC">
        <w:rPr>
          <w:rFonts w:eastAsia="SimSun"/>
          <w:b/>
          <w:bCs/>
          <w:i/>
          <w:sz w:val="22"/>
        </w:rPr>
        <w:fldChar w:fldCharType="separate"/>
      </w:r>
      <w:r w:rsidR="003A093E">
        <w:rPr>
          <w:rFonts w:eastAsia="SimSun"/>
          <w:b/>
          <w:bCs/>
          <w:i/>
          <w:noProof/>
          <w:sz w:val="22"/>
        </w:rPr>
        <w:t>7</w:t>
      </w:r>
      <w:r w:rsidRPr="007307FC">
        <w:rPr>
          <w:rFonts w:eastAsia="SimSun"/>
          <w:b/>
          <w:bCs/>
          <w:i/>
          <w:sz w:val="22"/>
        </w:rPr>
        <w:fldChar w:fldCharType="end"/>
      </w:r>
      <w:r w:rsidRPr="007307FC">
        <w:rPr>
          <w:rFonts w:eastAsia="SimSun"/>
          <w:b/>
          <w:bCs/>
          <w:i/>
          <w:sz w:val="22"/>
        </w:rPr>
        <w:t>:</w:t>
      </w:r>
      <w:r w:rsidRPr="007307FC">
        <w:rPr>
          <w:i/>
          <w:sz w:val="22"/>
        </w:rPr>
        <w:t xml:space="preserve"> </w:t>
      </w:r>
      <w:r w:rsidRPr="007307FC">
        <w:rPr>
          <w:i/>
          <w:sz w:val="22"/>
          <w:lang w:eastAsia="zh-TW"/>
        </w:rPr>
        <w:t>UE shall be capable of monitoring at least</w:t>
      </w:r>
      <w:r w:rsidRPr="007307FC">
        <w:rPr>
          <w:rFonts w:hint="eastAsia"/>
          <w:i/>
          <w:sz w:val="22"/>
          <w:lang w:eastAsia="zh-TW"/>
        </w:rPr>
        <w:t xml:space="preserve"> K</w:t>
      </w:r>
      <w:r w:rsidR="004053C4" w:rsidRPr="007307FC">
        <w:rPr>
          <w:i/>
          <w:sz w:val="22"/>
          <w:lang w:eastAsia="zh-TW"/>
        </w:rPr>
        <w:t xml:space="preserve"> NTN carriers, where K is TBD</w:t>
      </w:r>
      <w:r w:rsidRPr="007307FC">
        <w:rPr>
          <w:i/>
          <w:sz w:val="22"/>
          <w:lang w:eastAsia="zh-TW"/>
        </w:rPr>
        <w:t>.</w:t>
      </w:r>
      <w:bookmarkEnd w:id="13"/>
      <w:r w:rsidRPr="007307FC">
        <w:rPr>
          <w:i/>
          <w:sz w:val="22"/>
          <w:lang w:eastAsia="zh-TW"/>
        </w:rPr>
        <w:t xml:space="preserve"> </w:t>
      </w:r>
    </w:p>
    <w:p w14:paraId="4C371587" w14:textId="3FA6DC3D" w:rsidR="00876070" w:rsidRPr="007307FC" w:rsidRDefault="00FC5EFB" w:rsidP="00415A98">
      <w:pPr>
        <w:jc w:val="both"/>
        <w:rPr>
          <w:lang w:eastAsia="zh-TW"/>
        </w:rPr>
      </w:pPr>
      <w:r w:rsidRPr="007307FC">
        <w:rPr>
          <w:lang w:eastAsia="zh-TW"/>
        </w:rPr>
        <w:lastRenderedPageBreak/>
        <w:t xml:space="preserve">Regarding the TN-NTN in CONNECTED mode, the </w:t>
      </w:r>
      <w:r w:rsidR="001E09EB" w:rsidRPr="007307FC">
        <w:rPr>
          <w:lang w:eastAsia="zh-TW"/>
        </w:rPr>
        <w:t>necessity</w:t>
      </w:r>
      <w:r w:rsidRPr="007307FC">
        <w:rPr>
          <w:lang w:eastAsia="zh-TW"/>
        </w:rPr>
        <w:t xml:space="preserve"> to support this feature is </w:t>
      </w:r>
      <w:r w:rsidR="001E09EB" w:rsidRPr="007307FC">
        <w:rPr>
          <w:lang w:eastAsia="zh-TW"/>
        </w:rPr>
        <w:t>doubtable,</w:t>
      </w:r>
      <w:r w:rsidRPr="007307FC">
        <w:rPr>
          <w:lang w:eastAsia="zh-TW"/>
        </w:rPr>
        <w:t xml:space="preserve"> because</w:t>
      </w:r>
      <w:r w:rsidRPr="007307FC">
        <w:rPr>
          <w:rFonts w:hint="eastAsia"/>
          <w:lang w:eastAsia="zh-TW"/>
        </w:rPr>
        <w:t xml:space="preserve"> </w:t>
      </w:r>
      <w:r w:rsidR="001E09EB" w:rsidRPr="007307FC">
        <w:rPr>
          <w:lang w:eastAsia="zh-TW"/>
        </w:rPr>
        <w:t xml:space="preserve">network may not know the </w:t>
      </w:r>
      <w:r w:rsidR="001E09EB" w:rsidRPr="007307FC">
        <w:rPr>
          <w:rFonts w:hint="eastAsia"/>
          <w:lang w:eastAsia="zh-TW"/>
        </w:rPr>
        <w:t>UE</w:t>
      </w:r>
      <w:r w:rsidR="001E09EB" w:rsidRPr="007307FC">
        <w:rPr>
          <w:lang w:eastAsia="zh-TW"/>
        </w:rPr>
        <w:t>’</w:t>
      </w:r>
      <w:r w:rsidR="001E09EB" w:rsidRPr="007307FC">
        <w:rPr>
          <w:rFonts w:hint="eastAsia"/>
          <w:lang w:eastAsia="zh-TW"/>
        </w:rPr>
        <w:t>s</w:t>
      </w:r>
      <w:r w:rsidR="001E09EB" w:rsidRPr="007307FC">
        <w:rPr>
          <w:lang w:eastAsia="zh-TW"/>
        </w:rPr>
        <w:t xml:space="preserve"> location</w:t>
      </w:r>
      <w:r w:rsidR="001462B8" w:rsidRPr="007307FC">
        <w:rPr>
          <w:lang w:eastAsia="zh-TW"/>
        </w:rPr>
        <w:t>,</w:t>
      </w:r>
      <w:r w:rsidR="001E09EB" w:rsidRPr="007307FC">
        <w:rPr>
          <w:lang w:eastAsia="zh-TW"/>
        </w:rPr>
        <w:t xml:space="preserve"> and the information exchange </w:t>
      </w:r>
      <w:r w:rsidR="001462B8" w:rsidRPr="007307FC">
        <w:rPr>
          <w:lang w:eastAsia="zh-TW"/>
        </w:rPr>
        <w:t>between TN and NTN would be challenging</w:t>
      </w:r>
      <w:r w:rsidR="001E09EB" w:rsidRPr="007307FC">
        <w:rPr>
          <w:lang w:eastAsia="zh-TW"/>
        </w:rPr>
        <w:t xml:space="preserve">, </w:t>
      </w:r>
      <w:r w:rsidR="001462B8" w:rsidRPr="007307FC">
        <w:rPr>
          <w:lang w:eastAsia="zh-TW"/>
        </w:rPr>
        <w:t>so</w:t>
      </w:r>
      <w:r w:rsidR="001E09EB" w:rsidRPr="007307FC">
        <w:rPr>
          <w:lang w:eastAsia="zh-TW"/>
        </w:rPr>
        <w:t xml:space="preserve"> it is not clear how network could </w:t>
      </w:r>
      <w:r w:rsidR="00876070" w:rsidRPr="007307FC">
        <w:rPr>
          <w:lang w:eastAsia="zh-TW"/>
        </w:rPr>
        <w:t xml:space="preserve">know and </w:t>
      </w:r>
      <w:r w:rsidR="001E09EB" w:rsidRPr="007307FC">
        <w:rPr>
          <w:lang w:eastAsia="zh-TW"/>
        </w:rPr>
        <w:t xml:space="preserve">configure </w:t>
      </w:r>
      <w:r w:rsidR="00876070" w:rsidRPr="007307FC">
        <w:rPr>
          <w:lang w:eastAsia="zh-TW"/>
        </w:rPr>
        <w:t xml:space="preserve">the </w:t>
      </w:r>
      <w:r w:rsidR="003A093E" w:rsidRPr="007307FC">
        <w:rPr>
          <w:lang w:eastAsia="zh-TW"/>
        </w:rPr>
        <w:t>nearby</w:t>
      </w:r>
      <w:r w:rsidR="003A093E" w:rsidRPr="007307FC">
        <w:rPr>
          <w:lang w:eastAsia="zh-TW"/>
        </w:rPr>
        <w:t xml:space="preserve"> </w:t>
      </w:r>
      <w:r w:rsidR="00876070" w:rsidRPr="007307FC">
        <w:rPr>
          <w:lang w:eastAsia="zh-TW"/>
        </w:rPr>
        <w:t>TN frequencies</w:t>
      </w:r>
      <w:r w:rsidR="003A093E">
        <w:rPr>
          <w:lang w:eastAsia="zh-TW"/>
        </w:rPr>
        <w:t xml:space="preserve"> to</w:t>
      </w:r>
      <w:r w:rsidR="001E09EB" w:rsidRPr="007307FC">
        <w:rPr>
          <w:lang w:eastAsia="zh-TW"/>
        </w:rPr>
        <w:t xml:space="preserve"> the </w:t>
      </w:r>
      <w:r w:rsidR="001462B8" w:rsidRPr="007307FC">
        <w:rPr>
          <w:lang w:eastAsia="zh-TW"/>
        </w:rPr>
        <w:t xml:space="preserve">NTN </w:t>
      </w:r>
      <w:r w:rsidR="001E09EB" w:rsidRPr="007307FC">
        <w:rPr>
          <w:lang w:eastAsia="zh-TW"/>
        </w:rPr>
        <w:t xml:space="preserve">UE. In addition, if the TN network is available for the UE, the network can </w:t>
      </w:r>
      <w:r w:rsidR="00876070" w:rsidRPr="007307FC">
        <w:rPr>
          <w:lang w:eastAsia="zh-TW"/>
        </w:rPr>
        <w:t xml:space="preserve">simply </w:t>
      </w:r>
      <w:r w:rsidR="001E09EB" w:rsidRPr="007307FC">
        <w:rPr>
          <w:lang w:eastAsia="zh-TW"/>
        </w:rPr>
        <w:t xml:space="preserve">release the </w:t>
      </w:r>
      <w:r w:rsidR="001462B8" w:rsidRPr="007307FC">
        <w:rPr>
          <w:lang w:eastAsia="zh-TW"/>
        </w:rPr>
        <w:t xml:space="preserve">NTN </w:t>
      </w:r>
      <w:r w:rsidR="001E09EB" w:rsidRPr="007307FC">
        <w:rPr>
          <w:lang w:eastAsia="zh-TW"/>
        </w:rPr>
        <w:t>UE from NTN a</w:t>
      </w:r>
      <w:r w:rsidR="001462B8" w:rsidRPr="007307FC">
        <w:rPr>
          <w:lang w:eastAsia="zh-TW"/>
        </w:rPr>
        <w:t xml:space="preserve">nd then UE will be able to camp </w:t>
      </w:r>
      <w:r w:rsidR="001E09EB" w:rsidRPr="007307FC">
        <w:rPr>
          <w:lang w:eastAsia="zh-TW"/>
        </w:rPr>
        <w:t>on the TN network</w:t>
      </w:r>
      <w:r w:rsidR="003A093E">
        <w:rPr>
          <w:lang w:eastAsia="zh-TW"/>
        </w:rPr>
        <w:t xml:space="preserve"> which has set</w:t>
      </w:r>
      <w:r w:rsidR="001462B8" w:rsidRPr="007307FC">
        <w:rPr>
          <w:lang w:eastAsia="zh-TW"/>
        </w:rPr>
        <w:t xml:space="preserve"> higher priority</w:t>
      </w:r>
      <w:r w:rsidR="00876070" w:rsidRPr="007307FC">
        <w:rPr>
          <w:lang w:eastAsia="zh-TW"/>
        </w:rPr>
        <w:t>. Therefore,</w:t>
      </w:r>
      <w:r w:rsidR="001E09EB" w:rsidRPr="007307FC">
        <w:rPr>
          <w:lang w:eastAsia="zh-TW"/>
        </w:rPr>
        <w:t xml:space="preserve"> the necessity of NTN-TN HO is not clear. </w:t>
      </w:r>
    </w:p>
    <w:p w14:paraId="5E3DA263" w14:textId="0515A933" w:rsidR="001E09EB" w:rsidRPr="007307FC" w:rsidRDefault="001E09EB" w:rsidP="00415A98">
      <w:pPr>
        <w:jc w:val="both"/>
        <w:rPr>
          <w:lang w:eastAsia="zh-TW"/>
        </w:rPr>
      </w:pPr>
      <w:r w:rsidRPr="007307FC">
        <w:rPr>
          <w:lang w:eastAsia="zh-TW"/>
        </w:rPr>
        <w:t xml:space="preserve">Besides, </w:t>
      </w:r>
      <w:r w:rsidR="00FC5EFB" w:rsidRPr="007307FC">
        <w:rPr>
          <w:lang w:eastAsia="zh-TW"/>
        </w:rPr>
        <w:t>NTN-TN HO typically means both the NTN system and TN system are deployed by the same operator, and whether we have this case in the near future</w:t>
      </w:r>
      <w:r w:rsidR="00965C72" w:rsidRPr="007307FC">
        <w:rPr>
          <w:lang w:eastAsia="zh-TW"/>
        </w:rPr>
        <w:t xml:space="preserve"> is doubtable</w:t>
      </w:r>
      <w:r w:rsidR="00FC5EFB" w:rsidRPr="007307FC">
        <w:rPr>
          <w:lang w:eastAsia="zh-TW"/>
        </w:rPr>
        <w:t>.</w:t>
      </w:r>
      <w:r w:rsidRPr="007307FC">
        <w:rPr>
          <w:lang w:eastAsia="zh-TW"/>
        </w:rPr>
        <w:t xml:space="preserve"> </w:t>
      </w:r>
      <w:r w:rsidR="003A093E">
        <w:rPr>
          <w:lang w:eastAsia="zh-TW"/>
        </w:rPr>
        <w:t>On the other hand</w:t>
      </w:r>
      <w:r w:rsidR="00F41832" w:rsidRPr="007307FC">
        <w:rPr>
          <w:lang w:eastAsia="zh-TW"/>
        </w:rPr>
        <w:t xml:space="preserve">, </w:t>
      </w:r>
      <w:r w:rsidRPr="007307FC">
        <w:rPr>
          <w:lang w:eastAsia="zh-TW"/>
        </w:rPr>
        <w:t>the</w:t>
      </w:r>
      <w:r w:rsidR="008A39D9" w:rsidRPr="007307FC">
        <w:rPr>
          <w:lang w:eastAsia="zh-TW"/>
        </w:rPr>
        <w:t xml:space="preserve"> support</w:t>
      </w:r>
      <w:r w:rsidRPr="007307FC">
        <w:rPr>
          <w:lang w:eastAsia="zh-TW"/>
        </w:rPr>
        <w:t xml:space="preserve"> of</w:t>
      </w:r>
      <w:r w:rsidR="008A39D9" w:rsidRPr="007307FC">
        <w:rPr>
          <w:lang w:eastAsia="zh-TW"/>
        </w:rPr>
        <w:t xml:space="preserve"> NTN-TN HO</w:t>
      </w:r>
      <w:r w:rsidRPr="007307FC">
        <w:rPr>
          <w:lang w:eastAsia="zh-TW"/>
        </w:rPr>
        <w:t xml:space="preserve"> will </w:t>
      </w:r>
      <w:r w:rsidR="001462B8" w:rsidRPr="007307FC">
        <w:rPr>
          <w:lang w:eastAsia="zh-TW"/>
        </w:rPr>
        <w:t>increase</w:t>
      </w:r>
      <w:r w:rsidR="00F41832" w:rsidRPr="007307FC">
        <w:rPr>
          <w:lang w:eastAsia="zh-TW"/>
        </w:rPr>
        <w:t xml:space="preserve"> UE implementation </w:t>
      </w:r>
      <w:r w:rsidRPr="007307FC">
        <w:rPr>
          <w:lang w:eastAsia="zh-TW"/>
        </w:rPr>
        <w:t>complexity</w:t>
      </w:r>
      <w:r w:rsidR="00F41832" w:rsidRPr="007307FC">
        <w:rPr>
          <w:lang w:eastAsia="zh-TW"/>
        </w:rPr>
        <w:t xml:space="preserve"> </w:t>
      </w:r>
      <w:r w:rsidR="008A39D9" w:rsidRPr="007307FC">
        <w:rPr>
          <w:lang w:eastAsia="zh-TW"/>
        </w:rPr>
        <w:t xml:space="preserve">to </w:t>
      </w:r>
      <w:r w:rsidR="005F73C5" w:rsidRPr="007307FC">
        <w:rPr>
          <w:lang w:eastAsia="zh-TW"/>
        </w:rPr>
        <w:t xml:space="preserve">keep tracking </w:t>
      </w:r>
      <w:r w:rsidRPr="007307FC">
        <w:rPr>
          <w:lang w:eastAsia="zh-TW"/>
        </w:rPr>
        <w:t xml:space="preserve">on </w:t>
      </w:r>
      <w:r w:rsidR="005F73C5" w:rsidRPr="007307FC">
        <w:rPr>
          <w:lang w:eastAsia="zh-TW"/>
        </w:rPr>
        <w:t>the big</w:t>
      </w:r>
      <w:r w:rsidR="008A39D9" w:rsidRPr="007307FC">
        <w:rPr>
          <w:lang w:eastAsia="zh-TW"/>
        </w:rPr>
        <w:t xml:space="preserve"> diffe</w:t>
      </w:r>
      <w:r w:rsidR="005F73C5" w:rsidRPr="007307FC">
        <w:rPr>
          <w:lang w:eastAsia="zh-TW"/>
        </w:rPr>
        <w:t>rence of</w:t>
      </w:r>
      <w:r w:rsidR="008A39D9" w:rsidRPr="007307FC">
        <w:rPr>
          <w:lang w:eastAsia="zh-TW"/>
        </w:rPr>
        <w:t xml:space="preserve"> Doppler</w:t>
      </w:r>
      <w:r w:rsidR="005F73C5" w:rsidRPr="007307FC">
        <w:rPr>
          <w:lang w:eastAsia="zh-TW"/>
        </w:rPr>
        <w:t>/</w:t>
      </w:r>
      <w:r w:rsidR="008A39D9" w:rsidRPr="007307FC">
        <w:rPr>
          <w:lang w:eastAsia="zh-TW"/>
        </w:rPr>
        <w:t xml:space="preserve">timing between the serving NTN and TN in CONNECTED mode. </w:t>
      </w:r>
      <w:r w:rsidRPr="007307FC">
        <w:rPr>
          <w:lang w:eastAsia="zh-TW"/>
        </w:rPr>
        <w:t xml:space="preserve">Therefore, unless the necessity of TN-NTN in CONNECTED mode is confirmed, we suggest not to define the requirement for TN-NTN in CONNECTED. </w:t>
      </w:r>
    </w:p>
    <w:p w14:paraId="512FD360" w14:textId="2CB8FA89" w:rsidR="001462B8" w:rsidRPr="007307FC" w:rsidRDefault="001462B8" w:rsidP="001462B8">
      <w:pPr>
        <w:pStyle w:val="BodyText"/>
        <w:jc w:val="both"/>
        <w:rPr>
          <w:i/>
          <w:sz w:val="22"/>
          <w:szCs w:val="22"/>
        </w:rPr>
      </w:pPr>
      <w:r w:rsidRPr="007307FC">
        <w:rPr>
          <w:b/>
          <w:i/>
          <w:sz w:val="22"/>
        </w:rPr>
        <w:t xml:space="preserve">Observation </w:t>
      </w:r>
      <w:r w:rsidRPr="007307FC">
        <w:rPr>
          <w:b/>
          <w:i/>
          <w:sz w:val="22"/>
        </w:rPr>
        <w:fldChar w:fldCharType="begin"/>
      </w:r>
      <w:r w:rsidRPr="007307FC">
        <w:rPr>
          <w:b/>
          <w:i/>
          <w:sz w:val="22"/>
        </w:rPr>
        <w:instrText xml:space="preserve"> SEQ Observation \* ARABIC </w:instrText>
      </w:r>
      <w:r w:rsidRPr="007307FC">
        <w:rPr>
          <w:b/>
          <w:i/>
          <w:sz w:val="22"/>
        </w:rPr>
        <w:fldChar w:fldCharType="separate"/>
      </w:r>
      <w:r w:rsidR="003A093E">
        <w:rPr>
          <w:b/>
          <w:i/>
          <w:noProof/>
          <w:sz w:val="22"/>
        </w:rPr>
        <w:t>4</w:t>
      </w:r>
      <w:r w:rsidRPr="007307FC">
        <w:rPr>
          <w:b/>
          <w:i/>
          <w:sz w:val="22"/>
        </w:rPr>
        <w:fldChar w:fldCharType="end"/>
      </w:r>
      <w:r w:rsidRPr="007307FC">
        <w:rPr>
          <w:i/>
          <w:sz w:val="22"/>
        </w:rPr>
        <w:t xml:space="preserve">: </w:t>
      </w:r>
      <w:r w:rsidRPr="007307FC">
        <w:rPr>
          <w:i/>
          <w:sz w:val="22"/>
          <w:szCs w:val="22"/>
        </w:rPr>
        <w:t>The necessity to support TN-NTN in CONNECTED is unclear, and it is not clear how network could configure TN frequency nearby the NTN UE.</w:t>
      </w:r>
    </w:p>
    <w:p w14:paraId="7C76617B" w14:textId="383F5396" w:rsidR="00FC5EFB" w:rsidRPr="007307FC" w:rsidRDefault="00FC5EFB" w:rsidP="00415A98">
      <w:pPr>
        <w:jc w:val="both"/>
        <w:rPr>
          <w:sz w:val="22"/>
          <w:lang w:eastAsia="zh-TW"/>
        </w:rPr>
      </w:pPr>
      <w:bookmarkStart w:id="14" w:name="_Ref85719291"/>
      <w:bookmarkStart w:id="15" w:name="_Ref92715064"/>
      <w:r w:rsidRPr="007307FC">
        <w:rPr>
          <w:rFonts w:eastAsia="SimSun"/>
          <w:b/>
          <w:bCs/>
          <w:i/>
          <w:sz w:val="22"/>
        </w:rPr>
        <w:t xml:space="preserve">Proposal </w:t>
      </w:r>
      <w:r w:rsidRPr="007307FC">
        <w:rPr>
          <w:rFonts w:eastAsia="SimSun"/>
          <w:b/>
          <w:bCs/>
          <w:i/>
          <w:sz w:val="22"/>
        </w:rPr>
        <w:fldChar w:fldCharType="begin"/>
      </w:r>
      <w:r w:rsidRPr="007307FC">
        <w:rPr>
          <w:rFonts w:eastAsia="SimSun"/>
          <w:b/>
          <w:bCs/>
          <w:i/>
          <w:sz w:val="22"/>
        </w:rPr>
        <w:instrText xml:space="preserve"> SEQ Proposal \* ARABIC </w:instrText>
      </w:r>
      <w:r w:rsidRPr="007307FC">
        <w:rPr>
          <w:rFonts w:eastAsia="SimSun"/>
          <w:b/>
          <w:bCs/>
          <w:i/>
          <w:sz w:val="22"/>
        </w:rPr>
        <w:fldChar w:fldCharType="separate"/>
      </w:r>
      <w:r w:rsidR="003A093E">
        <w:rPr>
          <w:rFonts w:eastAsia="SimSun"/>
          <w:b/>
          <w:bCs/>
          <w:i/>
          <w:noProof/>
          <w:sz w:val="22"/>
        </w:rPr>
        <w:t>8</w:t>
      </w:r>
      <w:r w:rsidRPr="007307FC">
        <w:rPr>
          <w:rFonts w:eastAsia="SimSun"/>
          <w:b/>
          <w:bCs/>
          <w:i/>
          <w:sz w:val="22"/>
        </w:rPr>
        <w:fldChar w:fldCharType="end"/>
      </w:r>
      <w:r w:rsidRPr="007307FC">
        <w:rPr>
          <w:rFonts w:eastAsia="SimSun"/>
          <w:b/>
          <w:bCs/>
          <w:i/>
          <w:sz w:val="22"/>
        </w:rPr>
        <w:t>:</w:t>
      </w:r>
      <w:r w:rsidRPr="007307FC">
        <w:rPr>
          <w:i/>
          <w:sz w:val="22"/>
        </w:rPr>
        <w:t xml:space="preserve"> </w:t>
      </w:r>
      <w:bookmarkEnd w:id="14"/>
      <w:r w:rsidR="001E09EB" w:rsidRPr="007307FC">
        <w:rPr>
          <w:i/>
          <w:sz w:val="22"/>
          <w:lang w:eastAsia="zh-TW"/>
        </w:rPr>
        <w:t>Not to define the requirement for TN-NTN m</w:t>
      </w:r>
      <w:bookmarkStart w:id="16" w:name="_GoBack"/>
      <w:bookmarkEnd w:id="16"/>
      <w:r w:rsidR="001E09EB" w:rsidRPr="007307FC">
        <w:rPr>
          <w:i/>
          <w:sz w:val="22"/>
          <w:lang w:eastAsia="zh-TW"/>
        </w:rPr>
        <w:t>obility in CONNECTED.</w:t>
      </w:r>
      <w:bookmarkEnd w:id="15"/>
      <w:r w:rsidR="001E09EB" w:rsidRPr="007307FC">
        <w:rPr>
          <w:i/>
          <w:sz w:val="22"/>
          <w:lang w:eastAsia="zh-TW"/>
        </w:rPr>
        <w:t xml:space="preserve"> </w:t>
      </w:r>
    </w:p>
    <w:bookmarkEnd w:id="2"/>
    <w:p w14:paraId="481B26CA" w14:textId="14344E94" w:rsidR="002D44AF" w:rsidRPr="007307FC" w:rsidRDefault="002D44AF" w:rsidP="002D44AF">
      <w:pPr>
        <w:pStyle w:val="Heading1"/>
        <w:rPr>
          <w:rFonts w:cs="Arial"/>
          <w:lang w:eastAsia="zh-TW"/>
        </w:rPr>
      </w:pPr>
      <w:r w:rsidRPr="007307FC">
        <w:rPr>
          <w:rFonts w:cs="Arial"/>
        </w:rPr>
        <w:t>Conclusion</w:t>
      </w:r>
    </w:p>
    <w:p w14:paraId="20492A51" w14:textId="6CDBF31E" w:rsidR="00DA5756" w:rsidRPr="007307FC" w:rsidRDefault="004F402C" w:rsidP="00DA5756">
      <w:pPr>
        <w:spacing w:line="276" w:lineRule="auto"/>
        <w:rPr>
          <w:lang w:val="en-US" w:eastAsia="zh-TW"/>
        </w:rPr>
      </w:pPr>
      <w:r w:rsidRPr="007307FC">
        <w:rPr>
          <w:rFonts w:eastAsia="SimSun"/>
          <w:lang w:val="en-US"/>
        </w:rPr>
        <w:t xml:space="preserve">In this contribution, </w:t>
      </w:r>
      <w:r w:rsidR="0084390B" w:rsidRPr="007307FC">
        <w:rPr>
          <w:rFonts w:eastAsia="SimSun"/>
          <w:lang w:val="en-US"/>
        </w:rPr>
        <w:t>t</w:t>
      </w:r>
      <w:r w:rsidR="00984B1E" w:rsidRPr="007307FC">
        <w:rPr>
          <w:rFonts w:eastAsia="SimSun"/>
          <w:lang w:val="en-US"/>
        </w:rPr>
        <w:t xml:space="preserve">he general </w:t>
      </w:r>
      <w:r w:rsidR="00D45F71" w:rsidRPr="007307FC">
        <w:rPr>
          <w:rFonts w:eastAsia="SimSun"/>
          <w:lang w:val="en-US"/>
        </w:rPr>
        <w:t xml:space="preserve">RRM measurement </w:t>
      </w:r>
      <w:r w:rsidR="00984B1E" w:rsidRPr="007307FC">
        <w:rPr>
          <w:rFonts w:eastAsia="SimSun"/>
          <w:lang w:val="en-US"/>
        </w:rPr>
        <w:t>requirements for NTN have been discussed</w:t>
      </w:r>
      <w:r w:rsidRPr="007307FC">
        <w:rPr>
          <w:rFonts w:eastAsia="SimSun"/>
          <w:lang w:val="en-US"/>
        </w:rPr>
        <w:t xml:space="preserve">. </w:t>
      </w:r>
      <w:r w:rsidR="00984B1E" w:rsidRPr="007307FC">
        <w:rPr>
          <w:rFonts w:eastAsia="SimSun"/>
          <w:lang w:val="en-US"/>
        </w:rPr>
        <w:t>The corresponding observations and proposals are listed as the following</w:t>
      </w:r>
      <w:r w:rsidR="00984B1E" w:rsidRPr="007307FC">
        <w:rPr>
          <w:rFonts w:hint="eastAsia"/>
          <w:lang w:val="en-US" w:eastAsia="zh-TW"/>
        </w:rPr>
        <w:t xml:space="preserve">, </w:t>
      </w:r>
    </w:p>
    <w:p w14:paraId="1679056E" w14:textId="69A4F17E" w:rsidR="008E0D7E" w:rsidRPr="007307FC" w:rsidRDefault="008E0D7E" w:rsidP="00DA5756">
      <w:pPr>
        <w:spacing w:line="276" w:lineRule="auto"/>
        <w:rPr>
          <w:lang w:val="en-US" w:eastAsia="zh-TW"/>
        </w:rPr>
      </w:pPr>
      <w:r w:rsidRPr="007307FC">
        <w:rPr>
          <w:lang w:val="en-US" w:eastAsia="zh-TW"/>
        </w:rPr>
        <w:fldChar w:fldCharType="begin"/>
      </w:r>
      <w:r w:rsidRPr="007307FC">
        <w:rPr>
          <w:lang w:val="en-US" w:eastAsia="zh-TW"/>
        </w:rPr>
        <w:instrText xml:space="preserve"> REF _Ref92609113 \h </w:instrText>
      </w:r>
      <w:r w:rsidR="007307FC">
        <w:rPr>
          <w:lang w:val="en-US" w:eastAsia="zh-TW"/>
        </w:rPr>
        <w:instrText xml:space="preserve"> \* MERGEFORMAT </w:instrText>
      </w:r>
      <w:r w:rsidRPr="007307FC">
        <w:rPr>
          <w:lang w:val="en-US" w:eastAsia="zh-TW"/>
        </w:rPr>
      </w:r>
      <w:r w:rsidRPr="007307FC">
        <w:rPr>
          <w:lang w:val="en-US" w:eastAsia="zh-TW"/>
        </w:rPr>
        <w:fldChar w:fldCharType="separate"/>
      </w:r>
      <w:r w:rsidR="003A093E" w:rsidRPr="009A7314">
        <w:rPr>
          <w:b/>
          <w:i/>
          <w:sz w:val="22"/>
        </w:rPr>
        <w:t xml:space="preserve">Observation </w:t>
      </w:r>
      <w:r w:rsidR="003A093E">
        <w:rPr>
          <w:b/>
          <w:i/>
          <w:noProof/>
          <w:sz w:val="22"/>
        </w:rPr>
        <w:t>1</w:t>
      </w:r>
      <w:r w:rsidR="003A093E" w:rsidRPr="009A7314">
        <w:rPr>
          <w:i/>
          <w:sz w:val="22"/>
        </w:rPr>
        <w:t xml:space="preserve">: </w:t>
      </w:r>
      <w:r w:rsidR="003A093E" w:rsidRPr="004D1DBF">
        <w:rPr>
          <w:i/>
          <w:sz w:val="22"/>
          <w:szCs w:val="22"/>
        </w:rPr>
        <w:t>Up t</w:t>
      </w:r>
      <w:r w:rsidR="003A093E">
        <w:rPr>
          <w:i/>
          <w:sz w:val="22"/>
          <w:szCs w:val="22"/>
        </w:rPr>
        <w:t>o 100kHz Doppler shift between s</w:t>
      </w:r>
      <w:r w:rsidR="003A093E" w:rsidRPr="004D1DBF">
        <w:rPr>
          <w:i/>
          <w:sz w:val="22"/>
          <w:szCs w:val="22"/>
        </w:rPr>
        <w:t>erving satellite and neighboring satellite at 2GHz</w:t>
      </w:r>
      <w:r w:rsidR="003A093E">
        <w:rPr>
          <w:i/>
          <w:sz w:val="22"/>
          <w:szCs w:val="22"/>
        </w:rPr>
        <w:t xml:space="preserve"> can be observed.</w:t>
      </w:r>
      <w:r w:rsidRPr="007307FC">
        <w:rPr>
          <w:lang w:val="en-US" w:eastAsia="zh-TW"/>
        </w:rPr>
        <w:fldChar w:fldCharType="end"/>
      </w:r>
    </w:p>
    <w:p w14:paraId="5D9FA43E" w14:textId="77D15FC3" w:rsidR="00F70762" w:rsidRPr="007307FC" w:rsidRDefault="00F70762" w:rsidP="00DA5756">
      <w:pPr>
        <w:spacing w:line="276" w:lineRule="auto"/>
        <w:rPr>
          <w:lang w:val="en-US" w:eastAsia="zh-TW"/>
        </w:rPr>
      </w:pPr>
      <w:r w:rsidRPr="007307FC">
        <w:rPr>
          <w:lang w:val="en-US" w:eastAsia="zh-TW"/>
        </w:rPr>
        <w:fldChar w:fldCharType="begin"/>
      </w:r>
      <w:r w:rsidRPr="007307FC">
        <w:rPr>
          <w:lang w:val="en-US" w:eastAsia="zh-TW"/>
        </w:rPr>
        <w:instrText xml:space="preserve"> REF _Ref92609182 \h </w:instrText>
      </w:r>
      <w:r w:rsidR="007307FC">
        <w:rPr>
          <w:lang w:val="en-US" w:eastAsia="zh-TW"/>
        </w:rPr>
        <w:instrText xml:space="preserve"> \* MERGEFORMAT </w:instrText>
      </w:r>
      <w:r w:rsidRPr="007307FC">
        <w:rPr>
          <w:lang w:val="en-US" w:eastAsia="zh-TW"/>
        </w:rPr>
      </w:r>
      <w:r w:rsidRPr="007307FC">
        <w:rPr>
          <w:lang w:val="en-US" w:eastAsia="zh-TW"/>
        </w:rPr>
        <w:fldChar w:fldCharType="separate"/>
      </w:r>
      <w:r w:rsidR="003A093E" w:rsidRPr="00DD2D33">
        <w:rPr>
          <w:b/>
          <w:i/>
          <w:sz w:val="22"/>
        </w:rPr>
        <w:t xml:space="preserve">Proposal </w:t>
      </w:r>
      <w:r w:rsidR="003A093E">
        <w:rPr>
          <w:b/>
          <w:i/>
          <w:noProof/>
          <w:sz w:val="22"/>
        </w:rPr>
        <w:t>1</w:t>
      </w:r>
      <w:r w:rsidR="003A093E" w:rsidRPr="00DD2D33">
        <w:rPr>
          <w:b/>
          <w:i/>
          <w:sz w:val="22"/>
        </w:rPr>
        <w:t>:</w:t>
      </w:r>
      <w:r w:rsidR="003A093E">
        <w:rPr>
          <w:b/>
          <w:i/>
          <w:sz w:val="22"/>
        </w:rPr>
        <w:t xml:space="preserve"> </w:t>
      </w:r>
      <w:r w:rsidR="003A093E">
        <w:rPr>
          <w:i/>
          <w:sz w:val="22"/>
        </w:rPr>
        <w:t>UE is required to receive signals from at least one</w:t>
      </w:r>
      <w:r w:rsidR="003A093E" w:rsidRPr="0042698E">
        <w:rPr>
          <w:i/>
          <w:sz w:val="22"/>
        </w:rPr>
        <w:t xml:space="preserve"> satellite</w:t>
      </w:r>
      <w:r w:rsidR="003A093E">
        <w:rPr>
          <w:i/>
          <w:sz w:val="22"/>
        </w:rPr>
        <w:t>/measurement cell group</w:t>
      </w:r>
      <w:r w:rsidR="003A093E" w:rsidRPr="0042698E">
        <w:rPr>
          <w:i/>
          <w:sz w:val="22"/>
        </w:rPr>
        <w:t xml:space="preserve"> at one time</w:t>
      </w:r>
      <w:r w:rsidR="003A093E">
        <w:rPr>
          <w:i/>
          <w:sz w:val="22"/>
        </w:rPr>
        <w:t>.</w:t>
      </w:r>
      <w:r w:rsidRPr="007307FC">
        <w:rPr>
          <w:lang w:val="en-US" w:eastAsia="zh-TW"/>
        </w:rPr>
        <w:fldChar w:fldCharType="end"/>
      </w:r>
    </w:p>
    <w:p w14:paraId="73BFBE78" w14:textId="3653B8BF" w:rsidR="008E0D7E" w:rsidRPr="007307FC" w:rsidRDefault="008E0D7E" w:rsidP="00DA5756">
      <w:pPr>
        <w:spacing w:line="276" w:lineRule="auto"/>
        <w:rPr>
          <w:lang w:val="en-US" w:eastAsia="zh-TW"/>
        </w:rPr>
      </w:pPr>
      <w:r w:rsidRPr="007307FC">
        <w:rPr>
          <w:lang w:val="en-US" w:eastAsia="zh-TW"/>
        </w:rPr>
        <w:fldChar w:fldCharType="begin"/>
      </w:r>
      <w:r w:rsidRPr="007307FC">
        <w:rPr>
          <w:lang w:val="en-US" w:eastAsia="zh-TW"/>
        </w:rPr>
        <w:instrText xml:space="preserve"> REF _Ref92609124 \h </w:instrText>
      </w:r>
      <w:r w:rsidR="007307FC">
        <w:rPr>
          <w:lang w:val="en-US" w:eastAsia="zh-TW"/>
        </w:rPr>
        <w:instrText xml:space="preserve"> \* MERGEFORMAT </w:instrText>
      </w:r>
      <w:r w:rsidRPr="007307FC">
        <w:rPr>
          <w:lang w:val="en-US" w:eastAsia="zh-TW"/>
        </w:rPr>
      </w:r>
      <w:r w:rsidRPr="007307FC">
        <w:rPr>
          <w:lang w:val="en-US" w:eastAsia="zh-TW"/>
        </w:rPr>
        <w:fldChar w:fldCharType="separate"/>
      </w:r>
      <w:r w:rsidR="003A093E" w:rsidRPr="009A7314">
        <w:rPr>
          <w:b/>
          <w:i/>
          <w:sz w:val="22"/>
        </w:rPr>
        <w:t xml:space="preserve">Observation </w:t>
      </w:r>
      <w:r w:rsidR="003A093E">
        <w:rPr>
          <w:b/>
          <w:i/>
          <w:noProof/>
          <w:sz w:val="22"/>
        </w:rPr>
        <w:t>2</w:t>
      </w:r>
      <w:r w:rsidR="003A093E" w:rsidRPr="009A7314">
        <w:rPr>
          <w:i/>
          <w:sz w:val="22"/>
        </w:rPr>
        <w:t xml:space="preserve">: </w:t>
      </w:r>
      <w:r w:rsidR="003A093E">
        <w:rPr>
          <w:i/>
          <w:sz w:val="22"/>
          <w:szCs w:val="22"/>
        </w:rPr>
        <w:t>S</w:t>
      </w:r>
      <w:r w:rsidR="003A093E" w:rsidRPr="00455D0C">
        <w:rPr>
          <w:i/>
          <w:sz w:val="22"/>
          <w:szCs w:val="22"/>
        </w:rPr>
        <w:t xml:space="preserve">erving cell may not have clear idea </w:t>
      </w:r>
      <w:r w:rsidR="003A093E">
        <w:rPr>
          <w:i/>
          <w:sz w:val="22"/>
          <w:szCs w:val="22"/>
        </w:rPr>
        <w:t>about</w:t>
      </w:r>
      <w:r w:rsidR="003A093E" w:rsidRPr="00455D0C">
        <w:rPr>
          <w:i/>
          <w:sz w:val="22"/>
          <w:szCs w:val="22"/>
        </w:rPr>
        <w:t xml:space="preserve"> the UE receiving timing of other satellites</w:t>
      </w:r>
      <w:r w:rsidRPr="007307FC">
        <w:rPr>
          <w:lang w:val="en-US" w:eastAsia="zh-TW"/>
        </w:rPr>
        <w:fldChar w:fldCharType="end"/>
      </w:r>
    </w:p>
    <w:p w14:paraId="6EC495C8" w14:textId="44E3496F" w:rsidR="00350FF5" w:rsidRPr="007307FC" w:rsidRDefault="00F70762" w:rsidP="00DA5756">
      <w:pPr>
        <w:spacing w:line="276" w:lineRule="auto"/>
        <w:rPr>
          <w:lang w:val="en-US" w:eastAsia="zh-TW"/>
        </w:rPr>
      </w:pPr>
      <w:r w:rsidRPr="007307FC">
        <w:rPr>
          <w:lang w:val="en-US" w:eastAsia="zh-TW"/>
        </w:rPr>
        <w:fldChar w:fldCharType="begin"/>
      </w:r>
      <w:r w:rsidRPr="007307FC">
        <w:rPr>
          <w:lang w:val="en-US" w:eastAsia="zh-TW"/>
        </w:rPr>
        <w:instrText xml:space="preserve"> REF _Ref92609197 \h </w:instrText>
      </w:r>
      <w:r w:rsidR="007307FC">
        <w:rPr>
          <w:lang w:val="en-US" w:eastAsia="zh-TW"/>
        </w:rPr>
        <w:instrText xml:space="preserve"> \* MERGEFORMAT </w:instrText>
      </w:r>
      <w:r w:rsidRPr="007307FC">
        <w:rPr>
          <w:lang w:val="en-US" w:eastAsia="zh-TW"/>
        </w:rPr>
      </w:r>
      <w:r w:rsidRPr="007307FC">
        <w:rPr>
          <w:lang w:val="en-US" w:eastAsia="zh-TW"/>
        </w:rPr>
        <w:fldChar w:fldCharType="separate"/>
      </w:r>
      <w:r w:rsidR="003A093E" w:rsidRPr="00DD2D33">
        <w:rPr>
          <w:b/>
          <w:i/>
          <w:sz w:val="22"/>
        </w:rPr>
        <w:t xml:space="preserve">Proposal </w:t>
      </w:r>
      <w:r w:rsidR="003A093E">
        <w:rPr>
          <w:b/>
          <w:i/>
          <w:noProof/>
          <w:sz w:val="22"/>
        </w:rPr>
        <w:t>2</w:t>
      </w:r>
      <w:r w:rsidR="003A093E" w:rsidRPr="00DD2D33">
        <w:rPr>
          <w:b/>
          <w:i/>
          <w:sz w:val="22"/>
        </w:rPr>
        <w:t>:</w:t>
      </w:r>
      <w:r w:rsidR="003A093E">
        <w:rPr>
          <w:b/>
          <w:i/>
          <w:sz w:val="22"/>
        </w:rPr>
        <w:t xml:space="preserve"> </w:t>
      </w:r>
      <w:r w:rsidR="003A093E">
        <w:rPr>
          <w:i/>
          <w:sz w:val="22"/>
        </w:rPr>
        <w:t>Measurement gap is configured for the non-serving satellite measurements.</w:t>
      </w:r>
      <w:r w:rsidRPr="007307FC">
        <w:rPr>
          <w:lang w:val="en-US" w:eastAsia="zh-TW"/>
        </w:rPr>
        <w:fldChar w:fldCharType="end"/>
      </w:r>
      <w:r w:rsidRPr="007307FC">
        <w:rPr>
          <w:lang w:val="en-US" w:eastAsia="zh-TW"/>
        </w:rPr>
        <w:t xml:space="preserve"> </w:t>
      </w:r>
    </w:p>
    <w:p w14:paraId="40661059" w14:textId="5E84FD31" w:rsidR="00350FF5" w:rsidRPr="007307FC" w:rsidRDefault="00350FF5" w:rsidP="00DA5756">
      <w:pPr>
        <w:spacing w:line="276" w:lineRule="auto"/>
        <w:rPr>
          <w:lang w:val="en-US" w:eastAsia="zh-TW"/>
        </w:rPr>
      </w:pPr>
      <w:r w:rsidRPr="007307FC">
        <w:rPr>
          <w:lang w:val="en-US" w:eastAsia="zh-TW"/>
        </w:rPr>
        <w:fldChar w:fldCharType="begin"/>
      </w:r>
      <w:r w:rsidRPr="007307FC">
        <w:rPr>
          <w:lang w:val="en-US" w:eastAsia="zh-TW"/>
        </w:rPr>
        <w:instrText xml:space="preserve"> </w:instrText>
      </w:r>
      <w:r w:rsidRPr="007307FC">
        <w:rPr>
          <w:rFonts w:hint="eastAsia"/>
          <w:lang w:val="en-US" w:eastAsia="zh-TW"/>
        </w:rPr>
        <w:instrText>REF _Ref92609217 \h</w:instrText>
      </w:r>
      <w:r w:rsidRPr="007307FC">
        <w:rPr>
          <w:lang w:val="en-US" w:eastAsia="zh-TW"/>
        </w:rPr>
        <w:instrText xml:space="preserve"> </w:instrText>
      </w:r>
      <w:r w:rsidR="007307FC">
        <w:rPr>
          <w:lang w:val="en-US" w:eastAsia="zh-TW"/>
        </w:rPr>
        <w:instrText xml:space="preserve"> \* MERGEFORMAT </w:instrText>
      </w:r>
      <w:r w:rsidRPr="007307FC">
        <w:rPr>
          <w:lang w:val="en-US" w:eastAsia="zh-TW"/>
        </w:rPr>
      </w:r>
      <w:r w:rsidRPr="007307FC">
        <w:rPr>
          <w:lang w:val="en-US" w:eastAsia="zh-TW"/>
        </w:rPr>
        <w:fldChar w:fldCharType="separate"/>
      </w:r>
      <w:r w:rsidR="003A093E" w:rsidRPr="006E7026">
        <w:rPr>
          <w:b/>
          <w:i/>
          <w:sz w:val="22"/>
          <w:szCs w:val="22"/>
        </w:rPr>
        <w:t xml:space="preserve">Proposal </w:t>
      </w:r>
      <w:r w:rsidR="003A093E">
        <w:rPr>
          <w:b/>
          <w:i/>
          <w:noProof/>
          <w:sz w:val="22"/>
          <w:szCs w:val="22"/>
        </w:rPr>
        <w:t>3</w:t>
      </w:r>
      <w:r w:rsidR="003A093E" w:rsidRPr="006E7026">
        <w:rPr>
          <w:b/>
          <w:i/>
          <w:sz w:val="22"/>
          <w:szCs w:val="22"/>
        </w:rPr>
        <w:t xml:space="preserve">: </w:t>
      </w:r>
      <w:r w:rsidR="003A093E" w:rsidRPr="006E7026">
        <w:rPr>
          <w:i/>
          <w:sz w:val="22"/>
          <w:szCs w:val="22"/>
        </w:rPr>
        <w:t>Sharing/scaling factor is introduced for the measurements for multiple satellites. I.e. Measurement delay is scaled up by P</w:t>
      </w:r>
      <w:r w:rsidR="003A093E" w:rsidRPr="003A093E">
        <w:rPr>
          <w:i/>
          <w:sz w:val="22"/>
          <w:szCs w:val="22"/>
        </w:rPr>
        <w:t>sat</w:t>
      </w:r>
      <w:r w:rsidR="003A093E" w:rsidRPr="006E7026">
        <w:rPr>
          <w:i/>
          <w:sz w:val="22"/>
          <w:szCs w:val="22"/>
        </w:rPr>
        <w:t>, which is the number of satellites to be measured within gap.</w:t>
      </w:r>
      <w:r w:rsidRPr="007307FC">
        <w:rPr>
          <w:lang w:val="en-US" w:eastAsia="zh-TW"/>
        </w:rPr>
        <w:fldChar w:fldCharType="end"/>
      </w:r>
    </w:p>
    <w:p w14:paraId="460381E9" w14:textId="2EF220C9" w:rsidR="00350FF5" w:rsidRPr="007307FC" w:rsidRDefault="00350FF5" w:rsidP="00DA5756">
      <w:pPr>
        <w:spacing w:line="276" w:lineRule="auto"/>
        <w:rPr>
          <w:lang w:val="en-US" w:eastAsia="zh-TW"/>
        </w:rPr>
      </w:pPr>
      <w:r w:rsidRPr="007307FC">
        <w:rPr>
          <w:lang w:val="en-US" w:eastAsia="zh-TW"/>
        </w:rPr>
        <w:fldChar w:fldCharType="begin"/>
      </w:r>
      <w:r w:rsidRPr="007307FC">
        <w:rPr>
          <w:lang w:val="en-US" w:eastAsia="zh-TW"/>
        </w:rPr>
        <w:instrText xml:space="preserve"> </w:instrText>
      </w:r>
      <w:r w:rsidRPr="007307FC">
        <w:rPr>
          <w:rFonts w:hint="eastAsia"/>
          <w:lang w:val="en-US" w:eastAsia="zh-TW"/>
        </w:rPr>
        <w:instrText>REF _Ref92609259 \h</w:instrText>
      </w:r>
      <w:r w:rsidRPr="007307FC">
        <w:rPr>
          <w:lang w:val="en-US" w:eastAsia="zh-TW"/>
        </w:rPr>
        <w:instrText xml:space="preserve"> </w:instrText>
      </w:r>
      <w:r w:rsidR="007307FC">
        <w:rPr>
          <w:lang w:val="en-US" w:eastAsia="zh-TW"/>
        </w:rPr>
        <w:instrText xml:space="preserve"> \* MERGEFORMAT </w:instrText>
      </w:r>
      <w:r w:rsidRPr="007307FC">
        <w:rPr>
          <w:lang w:val="en-US" w:eastAsia="zh-TW"/>
        </w:rPr>
      </w:r>
      <w:r w:rsidRPr="007307FC">
        <w:rPr>
          <w:lang w:val="en-US" w:eastAsia="zh-TW"/>
        </w:rPr>
        <w:fldChar w:fldCharType="separate"/>
      </w:r>
      <w:r w:rsidR="003A093E" w:rsidRPr="006E7026">
        <w:rPr>
          <w:b/>
          <w:i/>
          <w:sz w:val="22"/>
          <w:szCs w:val="22"/>
        </w:rPr>
        <w:t xml:space="preserve">Proposal </w:t>
      </w:r>
      <w:r w:rsidR="003A093E">
        <w:rPr>
          <w:b/>
          <w:i/>
          <w:noProof/>
          <w:sz w:val="22"/>
          <w:szCs w:val="22"/>
        </w:rPr>
        <w:t>4</w:t>
      </w:r>
      <w:r w:rsidR="003A093E" w:rsidRPr="006E7026">
        <w:rPr>
          <w:b/>
          <w:i/>
          <w:sz w:val="22"/>
          <w:szCs w:val="22"/>
        </w:rPr>
        <w:t xml:space="preserve">: </w:t>
      </w:r>
      <w:r w:rsidR="003A093E" w:rsidRPr="006E7026">
        <w:rPr>
          <w:bCs/>
          <w:i/>
          <w:sz w:val="22"/>
          <w:szCs w:val="22"/>
          <w:lang w:eastAsia="zh-TW"/>
        </w:rPr>
        <w:t xml:space="preserve">The number of satellites can be </w:t>
      </w:r>
      <w:r w:rsidR="003A093E">
        <w:rPr>
          <w:bCs/>
          <w:i/>
          <w:sz w:val="22"/>
          <w:szCs w:val="22"/>
          <w:lang w:eastAsia="zh-TW"/>
        </w:rPr>
        <w:t xml:space="preserve">the same as </w:t>
      </w:r>
      <w:r w:rsidR="003A093E" w:rsidRPr="006E7026">
        <w:rPr>
          <w:bCs/>
          <w:i/>
          <w:sz w:val="22"/>
          <w:szCs w:val="22"/>
          <w:lang w:eastAsia="zh-TW"/>
        </w:rPr>
        <w:t>the number of SMTCs, if the UE is not required to measure multiple satellites within a SMTC.</w:t>
      </w:r>
      <w:r w:rsidRPr="007307FC">
        <w:rPr>
          <w:lang w:val="en-US" w:eastAsia="zh-TW"/>
        </w:rPr>
        <w:fldChar w:fldCharType="end"/>
      </w:r>
    </w:p>
    <w:p w14:paraId="140AF988" w14:textId="19E08CA6" w:rsidR="00984B1E" w:rsidRPr="007307FC" w:rsidRDefault="00984B1E" w:rsidP="00DA5756">
      <w:pPr>
        <w:spacing w:line="276" w:lineRule="auto"/>
        <w:rPr>
          <w:lang w:val="en-US" w:eastAsia="zh-TW"/>
        </w:rPr>
      </w:pPr>
      <w:r w:rsidRPr="007307FC">
        <w:rPr>
          <w:lang w:val="en-US" w:eastAsia="zh-TW"/>
        </w:rPr>
        <w:fldChar w:fldCharType="begin"/>
      </w:r>
      <w:r w:rsidRPr="007307FC">
        <w:rPr>
          <w:lang w:val="en-US" w:eastAsia="zh-TW"/>
        </w:rPr>
        <w:instrText xml:space="preserve"> REF _Ref85625122 \h </w:instrText>
      </w:r>
      <w:r w:rsidR="007307FC">
        <w:rPr>
          <w:lang w:val="en-US" w:eastAsia="zh-TW"/>
        </w:rPr>
        <w:instrText xml:space="preserve"> \* MERGEFORMAT </w:instrText>
      </w:r>
      <w:r w:rsidRPr="007307FC">
        <w:rPr>
          <w:lang w:val="en-US" w:eastAsia="zh-TW"/>
        </w:rPr>
      </w:r>
      <w:r w:rsidRPr="007307FC">
        <w:rPr>
          <w:lang w:val="en-US" w:eastAsia="zh-TW"/>
        </w:rPr>
        <w:fldChar w:fldCharType="separate"/>
      </w:r>
      <w:r w:rsidR="003A093E" w:rsidRPr="00F55109">
        <w:rPr>
          <w:b/>
          <w:i/>
          <w:sz w:val="22"/>
        </w:rPr>
        <w:t xml:space="preserve">Observation </w:t>
      </w:r>
      <w:r w:rsidR="003A093E">
        <w:rPr>
          <w:b/>
          <w:i/>
          <w:noProof/>
          <w:sz w:val="22"/>
        </w:rPr>
        <w:t>3</w:t>
      </w:r>
      <w:r w:rsidR="003A093E" w:rsidRPr="00F55109">
        <w:rPr>
          <w:i/>
          <w:sz w:val="22"/>
        </w:rPr>
        <w:t xml:space="preserve">: </w:t>
      </w:r>
      <w:r w:rsidR="003A093E">
        <w:rPr>
          <w:i/>
          <w:sz w:val="22"/>
          <w:szCs w:val="22"/>
        </w:rPr>
        <w:t xml:space="preserve">NTN UE </w:t>
      </w:r>
      <w:r w:rsidR="003A093E" w:rsidRPr="00F55109">
        <w:rPr>
          <w:i/>
          <w:sz w:val="22"/>
          <w:szCs w:val="22"/>
        </w:rPr>
        <w:t>need</w:t>
      </w:r>
      <w:r w:rsidR="003A093E">
        <w:rPr>
          <w:i/>
          <w:sz w:val="22"/>
          <w:szCs w:val="22"/>
        </w:rPr>
        <w:t>s</w:t>
      </w:r>
      <w:r w:rsidR="003A093E" w:rsidRPr="00F55109">
        <w:rPr>
          <w:i/>
          <w:sz w:val="22"/>
          <w:szCs w:val="22"/>
        </w:rPr>
        <w:t xml:space="preserve"> to read serving cell’s SIB </w:t>
      </w:r>
      <w:r w:rsidR="003A093E">
        <w:rPr>
          <w:i/>
          <w:sz w:val="22"/>
          <w:szCs w:val="22"/>
        </w:rPr>
        <w:t xml:space="preserve">for </w:t>
      </w:r>
      <w:r w:rsidR="003A093E" w:rsidRPr="00F55109">
        <w:rPr>
          <w:i/>
          <w:sz w:val="22"/>
          <w:szCs w:val="22"/>
        </w:rPr>
        <w:t>the target cell information.</w:t>
      </w:r>
      <w:r w:rsidRPr="007307FC">
        <w:rPr>
          <w:lang w:val="en-US" w:eastAsia="zh-TW"/>
        </w:rPr>
        <w:fldChar w:fldCharType="end"/>
      </w:r>
    </w:p>
    <w:p w14:paraId="76D78968" w14:textId="568076AC" w:rsidR="00984B1E" w:rsidRPr="007307FC" w:rsidRDefault="00984B1E" w:rsidP="00DA5756">
      <w:pPr>
        <w:spacing w:line="276" w:lineRule="auto"/>
        <w:rPr>
          <w:lang w:val="en-US" w:eastAsia="zh-TW"/>
        </w:rPr>
      </w:pPr>
      <w:r w:rsidRPr="007307FC">
        <w:rPr>
          <w:lang w:val="en-US" w:eastAsia="zh-TW"/>
        </w:rPr>
        <w:fldChar w:fldCharType="begin"/>
      </w:r>
      <w:r w:rsidRPr="007307FC">
        <w:rPr>
          <w:lang w:val="en-US" w:eastAsia="zh-TW"/>
        </w:rPr>
        <w:instrText xml:space="preserve"> REF _Ref78797126 \h </w:instrText>
      </w:r>
      <w:r w:rsidR="007307FC">
        <w:rPr>
          <w:lang w:val="en-US" w:eastAsia="zh-TW"/>
        </w:rPr>
        <w:instrText xml:space="preserve"> \* MERGEFORMAT </w:instrText>
      </w:r>
      <w:r w:rsidRPr="007307FC">
        <w:rPr>
          <w:lang w:val="en-US" w:eastAsia="zh-TW"/>
        </w:rPr>
      </w:r>
      <w:r w:rsidRPr="007307FC">
        <w:rPr>
          <w:lang w:val="en-US" w:eastAsia="zh-TW"/>
        </w:rPr>
        <w:fldChar w:fldCharType="separate"/>
      </w:r>
      <w:r w:rsidR="003A093E" w:rsidRPr="00F55109">
        <w:rPr>
          <w:b/>
          <w:i/>
          <w:sz w:val="22"/>
        </w:rPr>
        <w:t xml:space="preserve">Proposal </w:t>
      </w:r>
      <w:r w:rsidR="003A093E">
        <w:rPr>
          <w:b/>
          <w:i/>
          <w:noProof/>
          <w:sz w:val="22"/>
        </w:rPr>
        <w:t>5</w:t>
      </w:r>
      <w:r w:rsidR="003A093E" w:rsidRPr="00F55109">
        <w:rPr>
          <w:b/>
          <w:i/>
          <w:sz w:val="22"/>
        </w:rPr>
        <w:t xml:space="preserve">: </w:t>
      </w:r>
      <w:r w:rsidR="003A093E" w:rsidRPr="00F55109">
        <w:rPr>
          <w:i/>
          <w:sz w:val="22"/>
          <w:szCs w:val="22"/>
        </w:rPr>
        <w:t xml:space="preserve">SIB reading time </w:t>
      </w:r>
      <w:r w:rsidR="003A093E">
        <w:rPr>
          <w:i/>
          <w:sz w:val="22"/>
          <w:szCs w:val="22"/>
        </w:rPr>
        <w:t xml:space="preserve">for </w:t>
      </w:r>
      <w:r w:rsidR="003A093E" w:rsidRPr="00F55109">
        <w:rPr>
          <w:i/>
          <w:sz w:val="22"/>
          <w:szCs w:val="22"/>
        </w:rPr>
        <w:t>the target cell information should be included in the measurement period</w:t>
      </w:r>
      <w:r w:rsidR="003A093E">
        <w:rPr>
          <w:i/>
          <w:sz w:val="22"/>
          <w:szCs w:val="22"/>
        </w:rPr>
        <w:t xml:space="preserve"> f</w:t>
      </w:r>
      <w:r w:rsidR="003A093E" w:rsidRPr="00F55109">
        <w:rPr>
          <w:i/>
          <w:sz w:val="22"/>
          <w:szCs w:val="22"/>
        </w:rPr>
        <w:t xml:space="preserve">or </w:t>
      </w:r>
      <w:r w:rsidR="003A093E">
        <w:rPr>
          <w:i/>
          <w:sz w:val="22"/>
          <w:szCs w:val="22"/>
        </w:rPr>
        <w:t xml:space="preserve">NTN </w:t>
      </w:r>
      <w:r w:rsidR="003A093E" w:rsidRPr="00F55109">
        <w:rPr>
          <w:i/>
          <w:sz w:val="22"/>
          <w:szCs w:val="22"/>
        </w:rPr>
        <w:t>neighbouring cell measurements.</w:t>
      </w:r>
      <w:r w:rsidRPr="007307FC">
        <w:rPr>
          <w:lang w:val="en-US" w:eastAsia="zh-TW"/>
        </w:rPr>
        <w:fldChar w:fldCharType="end"/>
      </w:r>
    </w:p>
    <w:p w14:paraId="45ABB720" w14:textId="1955916F" w:rsidR="002965F5" w:rsidRPr="007307FC" w:rsidRDefault="002965F5" w:rsidP="00DA5756">
      <w:pPr>
        <w:spacing w:line="276" w:lineRule="auto"/>
        <w:rPr>
          <w:lang w:val="en-US" w:eastAsia="zh-TW"/>
        </w:rPr>
      </w:pPr>
      <w:r w:rsidRPr="007307FC">
        <w:rPr>
          <w:lang w:val="en-US" w:eastAsia="zh-TW"/>
        </w:rPr>
        <w:fldChar w:fldCharType="begin"/>
      </w:r>
      <w:r w:rsidRPr="007307FC">
        <w:rPr>
          <w:lang w:val="en-US" w:eastAsia="zh-TW"/>
        </w:rPr>
        <w:instrText xml:space="preserve"> REF _Ref92664696 \h </w:instrText>
      </w:r>
      <w:r w:rsidR="007307FC">
        <w:rPr>
          <w:lang w:val="en-US" w:eastAsia="zh-TW"/>
        </w:rPr>
        <w:instrText xml:space="preserve"> \* MERGEFORMAT </w:instrText>
      </w:r>
      <w:r w:rsidRPr="007307FC">
        <w:rPr>
          <w:lang w:val="en-US" w:eastAsia="zh-TW"/>
        </w:rPr>
      </w:r>
      <w:r w:rsidRPr="007307FC">
        <w:rPr>
          <w:lang w:val="en-US" w:eastAsia="zh-TW"/>
        </w:rPr>
        <w:fldChar w:fldCharType="separate"/>
      </w:r>
      <w:r w:rsidR="003A093E" w:rsidRPr="007307FC">
        <w:rPr>
          <w:b/>
          <w:i/>
          <w:sz w:val="22"/>
        </w:rPr>
        <w:t xml:space="preserve">Proposal </w:t>
      </w:r>
      <w:r w:rsidR="003A093E">
        <w:rPr>
          <w:b/>
          <w:i/>
          <w:noProof/>
          <w:sz w:val="22"/>
        </w:rPr>
        <w:t>6</w:t>
      </w:r>
      <w:r w:rsidR="003A093E" w:rsidRPr="007307FC">
        <w:rPr>
          <w:b/>
          <w:i/>
          <w:sz w:val="22"/>
        </w:rPr>
        <w:t xml:space="preserve">: </w:t>
      </w:r>
      <w:r w:rsidR="003A093E">
        <w:rPr>
          <w:i/>
          <w:sz w:val="22"/>
          <w:szCs w:val="22"/>
        </w:rPr>
        <w:t>T</w:t>
      </w:r>
      <w:r w:rsidR="003A093E" w:rsidRPr="007307FC">
        <w:rPr>
          <w:i/>
          <w:sz w:val="22"/>
          <w:szCs w:val="22"/>
        </w:rPr>
        <w:t xml:space="preserve">he measurement requirement </w:t>
      </w:r>
      <w:r w:rsidR="003A093E">
        <w:rPr>
          <w:i/>
          <w:sz w:val="22"/>
          <w:szCs w:val="22"/>
        </w:rPr>
        <w:t>does not apply</w:t>
      </w:r>
      <w:r w:rsidR="003A093E" w:rsidRPr="007307FC">
        <w:rPr>
          <w:i/>
          <w:sz w:val="22"/>
          <w:szCs w:val="22"/>
        </w:rPr>
        <w:t xml:space="preserve"> if the neighboring/target cell’s timing</w:t>
      </w:r>
      <w:r w:rsidR="003A093E">
        <w:rPr>
          <w:i/>
          <w:sz w:val="22"/>
          <w:szCs w:val="22"/>
        </w:rPr>
        <w:t xml:space="preserve"> delay/drift of feeder links is</w:t>
      </w:r>
      <w:r w:rsidR="003A093E" w:rsidRPr="007307FC">
        <w:rPr>
          <w:i/>
          <w:sz w:val="22"/>
          <w:szCs w:val="22"/>
        </w:rPr>
        <w:t xml:space="preserve"> not provide</w:t>
      </w:r>
      <w:r w:rsidR="003A093E">
        <w:rPr>
          <w:i/>
          <w:sz w:val="22"/>
          <w:szCs w:val="22"/>
        </w:rPr>
        <w:t>d</w:t>
      </w:r>
      <w:r w:rsidR="003A093E" w:rsidRPr="003A093E">
        <w:rPr>
          <w:i/>
          <w:sz w:val="22"/>
          <w:szCs w:val="22"/>
        </w:rPr>
        <w:t xml:space="preserve"> </w:t>
      </w:r>
      <w:r w:rsidR="003A093E">
        <w:rPr>
          <w:i/>
          <w:sz w:val="22"/>
          <w:szCs w:val="22"/>
        </w:rPr>
        <w:t>but</w:t>
      </w:r>
      <w:r w:rsidR="003A093E">
        <w:rPr>
          <w:i/>
          <w:sz w:val="22"/>
          <w:szCs w:val="22"/>
        </w:rPr>
        <w:t xml:space="preserve"> the </w:t>
      </w:r>
      <w:r w:rsidR="003A093E" w:rsidRPr="00F47930">
        <w:rPr>
          <w:i/>
          <w:sz w:val="22"/>
          <w:szCs w:val="22"/>
        </w:rPr>
        <w:t>timing delay/drift is non-zero.</w:t>
      </w:r>
      <w:r w:rsidRPr="007307FC">
        <w:rPr>
          <w:lang w:val="en-US" w:eastAsia="zh-TW"/>
        </w:rPr>
        <w:fldChar w:fldCharType="end"/>
      </w:r>
    </w:p>
    <w:p w14:paraId="239D1B8B" w14:textId="33784EA7" w:rsidR="00984B1E" w:rsidRPr="007307FC" w:rsidRDefault="00984B1E" w:rsidP="00DA5756">
      <w:pPr>
        <w:spacing w:line="276" w:lineRule="auto"/>
        <w:rPr>
          <w:sz w:val="22"/>
          <w:lang w:val="en-US" w:eastAsia="zh-TW"/>
        </w:rPr>
      </w:pPr>
      <w:r w:rsidRPr="007307FC">
        <w:rPr>
          <w:sz w:val="22"/>
          <w:lang w:val="en-US" w:eastAsia="zh-TW"/>
        </w:rPr>
        <w:fldChar w:fldCharType="begin"/>
      </w:r>
      <w:r w:rsidRPr="007307FC">
        <w:rPr>
          <w:sz w:val="22"/>
          <w:lang w:val="en-US" w:eastAsia="zh-TW"/>
        </w:rPr>
        <w:instrText xml:space="preserve"> REF _Ref78883260 \h  \* MERGEFORMAT </w:instrText>
      </w:r>
      <w:r w:rsidRPr="007307FC">
        <w:rPr>
          <w:sz w:val="22"/>
          <w:lang w:val="en-US" w:eastAsia="zh-TW"/>
        </w:rPr>
      </w:r>
      <w:r w:rsidRPr="007307FC">
        <w:rPr>
          <w:sz w:val="22"/>
          <w:lang w:val="en-US" w:eastAsia="zh-TW"/>
        </w:rPr>
        <w:fldChar w:fldCharType="separate"/>
      </w:r>
      <w:r w:rsidR="003A093E" w:rsidRPr="007307FC">
        <w:rPr>
          <w:rFonts w:eastAsia="SimSun"/>
          <w:b/>
          <w:bCs/>
          <w:i/>
          <w:sz w:val="22"/>
        </w:rPr>
        <w:t xml:space="preserve">Proposal </w:t>
      </w:r>
      <w:r w:rsidR="003A093E">
        <w:rPr>
          <w:rFonts w:eastAsia="SimSun"/>
          <w:b/>
          <w:bCs/>
          <w:i/>
          <w:noProof/>
          <w:sz w:val="22"/>
        </w:rPr>
        <w:t>7</w:t>
      </w:r>
      <w:r w:rsidR="003A093E" w:rsidRPr="007307FC">
        <w:rPr>
          <w:rFonts w:eastAsia="SimSun"/>
          <w:b/>
          <w:bCs/>
          <w:i/>
          <w:sz w:val="22"/>
        </w:rPr>
        <w:t>:</w:t>
      </w:r>
      <w:r w:rsidR="003A093E" w:rsidRPr="007307FC">
        <w:rPr>
          <w:i/>
          <w:sz w:val="22"/>
        </w:rPr>
        <w:t xml:space="preserve"> </w:t>
      </w:r>
      <w:r w:rsidR="003A093E" w:rsidRPr="007307FC">
        <w:rPr>
          <w:i/>
          <w:sz w:val="22"/>
          <w:lang w:eastAsia="zh-TW"/>
        </w:rPr>
        <w:t>UE shall be capable of monitoring at least</w:t>
      </w:r>
      <w:r w:rsidR="003A093E" w:rsidRPr="007307FC">
        <w:rPr>
          <w:rFonts w:hint="eastAsia"/>
          <w:i/>
          <w:sz w:val="22"/>
          <w:lang w:eastAsia="zh-TW"/>
        </w:rPr>
        <w:t xml:space="preserve"> K</w:t>
      </w:r>
      <w:r w:rsidR="003A093E" w:rsidRPr="007307FC">
        <w:rPr>
          <w:i/>
          <w:sz w:val="22"/>
          <w:lang w:eastAsia="zh-TW"/>
        </w:rPr>
        <w:t xml:space="preserve"> NTN carriers, where K is TBD.</w:t>
      </w:r>
      <w:r w:rsidRPr="007307FC">
        <w:rPr>
          <w:sz w:val="22"/>
          <w:lang w:val="en-US" w:eastAsia="zh-TW"/>
        </w:rPr>
        <w:fldChar w:fldCharType="end"/>
      </w:r>
    </w:p>
    <w:p w14:paraId="6AE59A2D" w14:textId="02B906DA" w:rsidR="001E09EB" w:rsidRDefault="001E09EB" w:rsidP="00DA5756">
      <w:pPr>
        <w:spacing w:line="276" w:lineRule="auto"/>
        <w:rPr>
          <w:sz w:val="22"/>
          <w:lang w:val="en-US" w:eastAsia="zh-TW"/>
        </w:rPr>
      </w:pPr>
      <w:r w:rsidRPr="007307FC">
        <w:rPr>
          <w:sz w:val="22"/>
          <w:lang w:val="en-US" w:eastAsia="zh-TW"/>
        </w:rPr>
        <w:fldChar w:fldCharType="begin"/>
      </w:r>
      <w:r w:rsidRPr="007307FC">
        <w:rPr>
          <w:sz w:val="22"/>
          <w:lang w:val="en-US" w:eastAsia="zh-TW"/>
        </w:rPr>
        <w:instrText xml:space="preserve"> REF _Ref92715064 \h </w:instrText>
      </w:r>
      <w:r w:rsidR="007307FC">
        <w:rPr>
          <w:sz w:val="22"/>
          <w:lang w:val="en-US" w:eastAsia="zh-TW"/>
        </w:rPr>
        <w:instrText xml:space="preserve"> \* MERGEFORMAT </w:instrText>
      </w:r>
      <w:r w:rsidRPr="007307FC">
        <w:rPr>
          <w:sz w:val="22"/>
          <w:lang w:val="en-US" w:eastAsia="zh-TW"/>
        </w:rPr>
      </w:r>
      <w:r w:rsidRPr="007307FC">
        <w:rPr>
          <w:sz w:val="22"/>
          <w:lang w:val="en-US" w:eastAsia="zh-TW"/>
        </w:rPr>
        <w:fldChar w:fldCharType="separate"/>
      </w:r>
      <w:r w:rsidR="003A093E" w:rsidRPr="007307FC">
        <w:rPr>
          <w:rFonts w:eastAsia="SimSun"/>
          <w:b/>
          <w:bCs/>
          <w:i/>
          <w:sz w:val="22"/>
        </w:rPr>
        <w:t xml:space="preserve">Proposal </w:t>
      </w:r>
      <w:r w:rsidR="003A093E">
        <w:rPr>
          <w:rFonts w:eastAsia="SimSun"/>
          <w:b/>
          <w:bCs/>
          <w:i/>
          <w:noProof/>
          <w:sz w:val="22"/>
        </w:rPr>
        <w:t>8</w:t>
      </w:r>
      <w:r w:rsidR="003A093E" w:rsidRPr="007307FC">
        <w:rPr>
          <w:rFonts w:eastAsia="SimSun"/>
          <w:b/>
          <w:bCs/>
          <w:i/>
          <w:sz w:val="22"/>
        </w:rPr>
        <w:t>:</w:t>
      </w:r>
      <w:r w:rsidR="003A093E" w:rsidRPr="007307FC">
        <w:rPr>
          <w:i/>
          <w:sz w:val="22"/>
        </w:rPr>
        <w:t xml:space="preserve"> </w:t>
      </w:r>
      <w:r w:rsidR="003A093E" w:rsidRPr="007307FC">
        <w:rPr>
          <w:i/>
          <w:sz w:val="22"/>
          <w:lang w:eastAsia="zh-TW"/>
        </w:rPr>
        <w:t>Not to define the requirement for TN-NTN mobility in CONNECTED.</w:t>
      </w:r>
      <w:r w:rsidRPr="007307FC">
        <w:rPr>
          <w:sz w:val="22"/>
          <w:lang w:val="en-US" w:eastAsia="zh-TW"/>
        </w:rPr>
        <w:fldChar w:fldCharType="end"/>
      </w:r>
    </w:p>
    <w:p w14:paraId="27149AB7" w14:textId="77777777" w:rsidR="002D44AF" w:rsidRPr="00FE0E3F" w:rsidRDefault="002D44AF" w:rsidP="00681EC5">
      <w:pPr>
        <w:pStyle w:val="Heading1"/>
        <w:numPr>
          <w:ilvl w:val="0"/>
          <w:numId w:val="0"/>
        </w:numPr>
        <w:rPr>
          <w:rFonts w:cs="Arial"/>
          <w:lang w:val="en-US"/>
        </w:rPr>
      </w:pPr>
      <w:r w:rsidRPr="00FE0E3F">
        <w:rPr>
          <w:rFonts w:cs="Arial"/>
          <w:lang w:val="en-US" w:eastAsia="zh-TW"/>
        </w:rPr>
        <w:t>References</w:t>
      </w:r>
    </w:p>
    <w:p w14:paraId="6281EB94" w14:textId="52431C65" w:rsidR="00D869A4" w:rsidRPr="0040603D" w:rsidRDefault="00104EFC" w:rsidP="00384F4B">
      <w:pPr>
        <w:pStyle w:val="ListParagraph"/>
        <w:numPr>
          <w:ilvl w:val="0"/>
          <w:numId w:val="2"/>
        </w:numPr>
        <w:rPr>
          <w:shd w:val="pct15" w:color="auto" w:fill="FFFFFF"/>
          <w:lang w:val="en-US"/>
        </w:rPr>
      </w:pPr>
      <w:r w:rsidRPr="002C0AC1">
        <w:rPr>
          <w:lang w:val="en-US"/>
        </w:rPr>
        <w:t>R4-21</w:t>
      </w:r>
      <w:r w:rsidR="00384F4B">
        <w:rPr>
          <w:lang w:val="en-US"/>
        </w:rPr>
        <w:t>20307</w:t>
      </w:r>
      <w:r w:rsidR="003D4CAF" w:rsidRPr="002C0AC1">
        <w:rPr>
          <w:lang w:val="en-US"/>
        </w:rPr>
        <w:t xml:space="preserve">, </w:t>
      </w:r>
      <w:r w:rsidR="002C0AC1" w:rsidRPr="002C0AC1">
        <w:t>WF on RRM requirements for NTN measurement and mobility</w:t>
      </w:r>
      <w:r w:rsidRPr="002C0AC1">
        <w:rPr>
          <w:lang w:val="en-US"/>
        </w:rPr>
        <w:t xml:space="preserve">, </w:t>
      </w:r>
      <w:r w:rsidR="002C0AC1" w:rsidRPr="002C0AC1">
        <w:rPr>
          <w:lang w:val="en-US"/>
        </w:rPr>
        <w:t xml:space="preserve">Qualcomm Incorporated </w:t>
      </w:r>
    </w:p>
    <w:p w14:paraId="3DDDC1C9" w14:textId="1D845D24" w:rsidR="0040603D" w:rsidRPr="00CB259C" w:rsidRDefault="0040603D" w:rsidP="0040603D">
      <w:pPr>
        <w:pStyle w:val="ListParagraph"/>
        <w:numPr>
          <w:ilvl w:val="0"/>
          <w:numId w:val="2"/>
        </w:numPr>
        <w:rPr>
          <w:shd w:val="pct15" w:color="auto" w:fill="FFFFFF"/>
          <w:lang w:val="en-US"/>
        </w:rPr>
      </w:pPr>
      <w:r>
        <w:rPr>
          <w:lang w:val="en-US"/>
        </w:rPr>
        <w:t xml:space="preserve">TR 38.821, </w:t>
      </w:r>
      <w:r w:rsidRPr="0040603D">
        <w:rPr>
          <w:lang w:val="en-US"/>
        </w:rPr>
        <w:t>Solutions for NR to support non-terrestrial networks (NTN)</w:t>
      </w:r>
    </w:p>
    <w:p w14:paraId="43461C02" w14:textId="5B2A7ED7" w:rsidR="00CB259C" w:rsidRDefault="00CB259C" w:rsidP="00CB259C">
      <w:pPr>
        <w:pStyle w:val="ListParagraph"/>
        <w:numPr>
          <w:ilvl w:val="0"/>
          <w:numId w:val="2"/>
        </w:numPr>
        <w:rPr>
          <w:lang w:val="en-US"/>
        </w:rPr>
      </w:pPr>
      <w:r w:rsidRPr="00CB259C">
        <w:rPr>
          <w:lang w:val="en-US"/>
        </w:rPr>
        <w:t xml:space="preserve">RP-212803, </w:t>
      </w:r>
      <w:r>
        <w:rPr>
          <w:lang w:val="en-US"/>
        </w:rPr>
        <w:t xml:space="preserve">Status report to TSG for </w:t>
      </w:r>
      <w:r w:rsidRPr="00CB259C">
        <w:rPr>
          <w:lang w:val="en-US"/>
        </w:rPr>
        <w:t>Solutions for NR to support NTN</w:t>
      </w:r>
      <w:r w:rsidR="00F83A62">
        <w:rPr>
          <w:lang w:val="en-US"/>
        </w:rPr>
        <w:t xml:space="preserve">, </w:t>
      </w:r>
      <w:r w:rsidR="00F83A62" w:rsidRPr="00F83A62">
        <w:rPr>
          <w:lang w:val="en-US"/>
        </w:rPr>
        <w:t>Thales.</w:t>
      </w:r>
    </w:p>
    <w:p w14:paraId="50424B3B" w14:textId="5E2B6922" w:rsidR="00962675" w:rsidRPr="00527FDA" w:rsidRDefault="004541C8" w:rsidP="00527FDA">
      <w:pPr>
        <w:pStyle w:val="ListParagraph"/>
        <w:numPr>
          <w:ilvl w:val="0"/>
          <w:numId w:val="2"/>
        </w:numPr>
        <w:rPr>
          <w:lang w:val="en-US"/>
        </w:rPr>
      </w:pPr>
      <w:r w:rsidRPr="004541C8">
        <w:rPr>
          <w:rFonts w:eastAsia="SimSun"/>
          <w:bCs/>
          <w:szCs w:val="24"/>
          <w:lang w:eastAsia="zh-CN"/>
        </w:rPr>
        <w:t>R4-2120309, LS on NR NTN Neighbor Cell and Satellite Information</w:t>
      </w:r>
      <w:r>
        <w:rPr>
          <w:rFonts w:eastAsia="SimSun"/>
          <w:bCs/>
          <w:szCs w:val="24"/>
          <w:lang w:eastAsia="zh-CN"/>
        </w:rPr>
        <w:t xml:space="preserve">, </w:t>
      </w:r>
      <w:r w:rsidRPr="002C0AC1">
        <w:rPr>
          <w:lang w:val="en-US"/>
        </w:rPr>
        <w:t>Qualcomm Incorporated</w:t>
      </w:r>
    </w:p>
    <w:sectPr w:rsidR="00962675" w:rsidRPr="00527FD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2AF31" w14:textId="77777777" w:rsidR="00CA4603" w:rsidRDefault="00CA4603">
      <w:r>
        <w:separator/>
      </w:r>
    </w:p>
  </w:endnote>
  <w:endnote w:type="continuationSeparator" w:id="0">
    <w:p w14:paraId="7273CE35" w14:textId="77777777" w:rsidR="00CA4603" w:rsidRDefault="00CA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49C16" w14:textId="77777777" w:rsidR="00CA4603" w:rsidRDefault="00CA4603">
      <w:r>
        <w:separator/>
      </w:r>
    </w:p>
  </w:footnote>
  <w:footnote w:type="continuationSeparator" w:id="0">
    <w:p w14:paraId="690BB13C" w14:textId="77777777" w:rsidR="00CA4603" w:rsidRDefault="00CA46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pt;height:75.5pt" o:bullet="t">
        <v:imagedata r:id="rId1" o:title="art2390"/>
      </v:shape>
    </w:pict>
  </w:numPicBullet>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47AF3"/>
    <w:multiLevelType w:val="hybridMultilevel"/>
    <w:tmpl w:val="372CF590"/>
    <w:lvl w:ilvl="0" w:tplc="60A28FF2">
      <w:start w:val="1"/>
      <w:numFmt w:val="bullet"/>
      <w:lvlText w:val="•"/>
      <w:lvlJc w:val="left"/>
      <w:pPr>
        <w:tabs>
          <w:tab w:val="num" w:pos="720"/>
        </w:tabs>
        <w:ind w:left="720" w:hanging="360"/>
      </w:pPr>
      <w:rPr>
        <w:rFonts w:ascii="Arial" w:hAnsi="Arial" w:hint="default"/>
      </w:rPr>
    </w:lvl>
    <w:lvl w:ilvl="1" w:tplc="BFEC5114">
      <w:start w:val="1"/>
      <w:numFmt w:val="bullet"/>
      <w:lvlText w:val="•"/>
      <w:lvlJc w:val="left"/>
      <w:pPr>
        <w:tabs>
          <w:tab w:val="num" w:pos="1440"/>
        </w:tabs>
        <w:ind w:left="1440" w:hanging="360"/>
      </w:pPr>
      <w:rPr>
        <w:rFonts w:ascii="Arial" w:hAnsi="Arial" w:hint="default"/>
      </w:rPr>
    </w:lvl>
    <w:lvl w:ilvl="2" w:tplc="EAE4E9E6">
      <w:numFmt w:val="bullet"/>
      <w:lvlText w:val="•"/>
      <w:lvlJc w:val="left"/>
      <w:pPr>
        <w:tabs>
          <w:tab w:val="num" w:pos="2160"/>
        </w:tabs>
        <w:ind w:left="2160" w:hanging="360"/>
      </w:pPr>
      <w:rPr>
        <w:rFonts w:ascii="Arial" w:hAnsi="Arial" w:hint="default"/>
      </w:rPr>
    </w:lvl>
    <w:lvl w:ilvl="3" w:tplc="C892188E" w:tentative="1">
      <w:start w:val="1"/>
      <w:numFmt w:val="bullet"/>
      <w:lvlText w:val="•"/>
      <w:lvlJc w:val="left"/>
      <w:pPr>
        <w:tabs>
          <w:tab w:val="num" w:pos="2880"/>
        </w:tabs>
        <w:ind w:left="2880" w:hanging="360"/>
      </w:pPr>
      <w:rPr>
        <w:rFonts w:ascii="Arial" w:hAnsi="Arial" w:hint="default"/>
      </w:rPr>
    </w:lvl>
    <w:lvl w:ilvl="4" w:tplc="4188742E" w:tentative="1">
      <w:start w:val="1"/>
      <w:numFmt w:val="bullet"/>
      <w:lvlText w:val="•"/>
      <w:lvlJc w:val="left"/>
      <w:pPr>
        <w:tabs>
          <w:tab w:val="num" w:pos="3600"/>
        </w:tabs>
        <w:ind w:left="3600" w:hanging="360"/>
      </w:pPr>
      <w:rPr>
        <w:rFonts w:ascii="Arial" w:hAnsi="Arial" w:hint="default"/>
      </w:rPr>
    </w:lvl>
    <w:lvl w:ilvl="5" w:tplc="74402EA4" w:tentative="1">
      <w:start w:val="1"/>
      <w:numFmt w:val="bullet"/>
      <w:lvlText w:val="•"/>
      <w:lvlJc w:val="left"/>
      <w:pPr>
        <w:tabs>
          <w:tab w:val="num" w:pos="4320"/>
        </w:tabs>
        <w:ind w:left="4320" w:hanging="360"/>
      </w:pPr>
      <w:rPr>
        <w:rFonts w:ascii="Arial" w:hAnsi="Arial" w:hint="default"/>
      </w:rPr>
    </w:lvl>
    <w:lvl w:ilvl="6" w:tplc="96C8DF60" w:tentative="1">
      <w:start w:val="1"/>
      <w:numFmt w:val="bullet"/>
      <w:lvlText w:val="•"/>
      <w:lvlJc w:val="left"/>
      <w:pPr>
        <w:tabs>
          <w:tab w:val="num" w:pos="5040"/>
        </w:tabs>
        <w:ind w:left="5040" w:hanging="360"/>
      </w:pPr>
      <w:rPr>
        <w:rFonts w:ascii="Arial" w:hAnsi="Arial" w:hint="default"/>
      </w:rPr>
    </w:lvl>
    <w:lvl w:ilvl="7" w:tplc="02165658" w:tentative="1">
      <w:start w:val="1"/>
      <w:numFmt w:val="bullet"/>
      <w:lvlText w:val="•"/>
      <w:lvlJc w:val="left"/>
      <w:pPr>
        <w:tabs>
          <w:tab w:val="num" w:pos="5760"/>
        </w:tabs>
        <w:ind w:left="5760" w:hanging="360"/>
      </w:pPr>
      <w:rPr>
        <w:rFonts w:ascii="Arial" w:hAnsi="Arial" w:hint="default"/>
      </w:rPr>
    </w:lvl>
    <w:lvl w:ilvl="8" w:tplc="D50CE3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E710B6"/>
    <w:multiLevelType w:val="hybridMultilevel"/>
    <w:tmpl w:val="70C83A98"/>
    <w:lvl w:ilvl="0" w:tplc="3A043436">
      <w:start w:val="1"/>
      <w:numFmt w:val="bullet"/>
      <w:lvlText w:val="•"/>
      <w:lvlJc w:val="left"/>
      <w:pPr>
        <w:tabs>
          <w:tab w:val="num" w:pos="360"/>
        </w:tabs>
        <w:ind w:left="360" w:hanging="360"/>
      </w:pPr>
      <w:rPr>
        <w:rFonts w:ascii="Arial" w:hAnsi="Arial" w:hint="default"/>
      </w:rPr>
    </w:lvl>
    <w:lvl w:ilvl="1" w:tplc="49D0FCF0">
      <w:start w:val="1"/>
      <w:numFmt w:val="bullet"/>
      <w:lvlText w:val="•"/>
      <w:lvlJc w:val="left"/>
      <w:pPr>
        <w:tabs>
          <w:tab w:val="num" w:pos="1080"/>
        </w:tabs>
        <w:ind w:left="1080" w:hanging="360"/>
      </w:pPr>
      <w:rPr>
        <w:rFonts w:ascii="Arial" w:hAnsi="Arial" w:hint="default"/>
      </w:rPr>
    </w:lvl>
    <w:lvl w:ilvl="2" w:tplc="07545B0A" w:tentative="1">
      <w:start w:val="1"/>
      <w:numFmt w:val="bullet"/>
      <w:lvlText w:val="•"/>
      <w:lvlJc w:val="left"/>
      <w:pPr>
        <w:tabs>
          <w:tab w:val="num" w:pos="1800"/>
        </w:tabs>
        <w:ind w:left="1800" w:hanging="360"/>
      </w:pPr>
      <w:rPr>
        <w:rFonts w:ascii="Arial" w:hAnsi="Arial" w:hint="default"/>
      </w:rPr>
    </w:lvl>
    <w:lvl w:ilvl="3" w:tplc="205857DA" w:tentative="1">
      <w:start w:val="1"/>
      <w:numFmt w:val="bullet"/>
      <w:lvlText w:val="•"/>
      <w:lvlJc w:val="left"/>
      <w:pPr>
        <w:tabs>
          <w:tab w:val="num" w:pos="2520"/>
        </w:tabs>
        <w:ind w:left="2520" w:hanging="360"/>
      </w:pPr>
      <w:rPr>
        <w:rFonts w:ascii="Arial" w:hAnsi="Arial" w:hint="default"/>
      </w:rPr>
    </w:lvl>
    <w:lvl w:ilvl="4" w:tplc="BF92F738" w:tentative="1">
      <w:start w:val="1"/>
      <w:numFmt w:val="bullet"/>
      <w:lvlText w:val="•"/>
      <w:lvlJc w:val="left"/>
      <w:pPr>
        <w:tabs>
          <w:tab w:val="num" w:pos="3240"/>
        </w:tabs>
        <w:ind w:left="3240" w:hanging="360"/>
      </w:pPr>
      <w:rPr>
        <w:rFonts w:ascii="Arial" w:hAnsi="Arial" w:hint="default"/>
      </w:rPr>
    </w:lvl>
    <w:lvl w:ilvl="5" w:tplc="AC027068" w:tentative="1">
      <w:start w:val="1"/>
      <w:numFmt w:val="bullet"/>
      <w:lvlText w:val="•"/>
      <w:lvlJc w:val="left"/>
      <w:pPr>
        <w:tabs>
          <w:tab w:val="num" w:pos="3960"/>
        </w:tabs>
        <w:ind w:left="3960" w:hanging="360"/>
      </w:pPr>
      <w:rPr>
        <w:rFonts w:ascii="Arial" w:hAnsi="Arial" w:hint="default"/>
      </w:rPr>
    </w:lvl>
    <w:lvl w:ilvl="6" w:tplc="AE268E12" w:tentative="1">
      <w:start w:val="1"/>
      <w:numFmt w:val="bullet"/>
      <w:lvlText w:val="•"/>
      <w:lvlJc w:val="left"/>
      <w:pPr>
        <w:tabs>
          <w:tab w:val="num" w:pos="4680"/>
        </w:tabs>
        <w:ind w:left="4680" w:hanging="360"/>
      </w:pPr>
      <w:rPr>
        <w:rFonts w:ascii="Arial" w:hAnsi="Arial" w:hint="default"/>
      </w:rPr>
    </w:lvl>
    <w:lvl w:ilvl="7" w:tplc="D7AEEA2E" w:tentative="1">
      <w:start w:val="1"/>
      <w:numFmt w:val="bullet"/>
      <w:lvlText w:val="•"/>
      <w:lvlJc w:val="left"/>
      <w:pPr>
        <w:tabs>
          <w:tab w:val="num" w:pos="5400"/>
        </w:tabs>
        <w:ind w:left="5400" w:hanging="360"/>
      </w:pPr>
      <w:rPr>
        <w:rFonts w:ascii="Arial" w:hAnsi="Arial" w:hint="default"/>
      </w:rPr>
    </w:lvl>
    <w:lvl w:ilvl="8" w:tplc="812298E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3E90484"/>
    <w:multiLevelType w:val="hybridMultilevel"/>
    <w:tmpl w:val="CE26328A"/>
    <w:lvl w:ilvl="0" w:tplc="3DC05778">
      <w:start w:val="1"/>
      <w:numFmt w:val="bullet"/>
      <w:lvlText w:val=""/>
      <w:lvlPicBulletId w:val="0"/>
      <w:lvlJc w:val="left"/>
      <w:pPr>
        <w:tabs>
          <w:tab w:val="num" w:pos="720"/>
        </w:tabs>
        <w:ind w:left="720" w:hanging="360"/>
      </w:pPr>
      <w:rPr>
        <w:rFonts w:ascii="Symbol" w:hAnsi="Symbol" w:hint="default"/>
      </w:rPr>
    </w:lvl>
    <w:lvl w:ilvl="1" w:tplc="20C0AEE6">
      <w:numFmt w:val="bullet"/>
      <w:lvlText w:val="•"/>
      <w:lvlJc w:val="left"/>
      <w:pPr>
        <w:tabs>
          <w:tab w:val="num" w:pos="1440"/>
        </w:tabs>
        <w:ind w:left="1440" w:hanging="360"/>
      </w:pPr>
      <w:rPr>
        <w:rFonts w:ascii="Arial" w:hAnsi="Arial" w:hint="default"/>
      </w:rPr>
    </w:lvl>
    <w:lvl w:ilvl="2" w:tplc="362EF4A2">
      <w:numFmt w:val="bullet"/>
      <w:lvlText w:val="•"/>
      <w:lvlJc w:val="left"/>
      <w:pPr>
        <w:tabs>
          <w:tab w:val="num" w:pos="2160"/>
        </w:tabs>
        <w:ind w:left="2160" w:hanging="360"/>
      </w:pPr>
      <w:rPr>
        <w:rFonts w:ascii="Arial" w:hAnsi="Arial" w:hint="default"/>
      </w:rPr>
    </w:lvl>
    <w:lvl w:ilvl="3" w:tplc="7D48D008" w:tentative="1">
      <w:start w:val="1"/>
      <w:numFmt w:val="bullet"/>
      <w:lvlText w:val=""/>
      <w:lvlPicBulletId w:val="0"/>
      <w:lvlJc w:val="left"/>
      <w:pPr>
        <w:tabs>
          <w:tab w:val="num" w:pos="2880"/>
        </w:tabs>
        <w:ind w:left="2880" w:hanging="360"/>
      </w:pPr>
      <w:rPr>
        <w:rFonts w:ascii="Symbol" w:hAnsi="Symbol" w:hint="default"/>
      </w:rPr>
    </w:lvl>
    <w:lvl w:ilvl="4" w:tplc="3B3AAEC2" w:tentative="1">
      <w:start w:val="1"/>
      <w:numFmt w:val="bullet"/>
      <w:lvlText w:val=""/>
      <w:lvlPicBulletId w:val="0"/>
      <w:lvlJc w:val="left"/>
      <w:pPr>
        <w:tabs>
          <w:tab w:val="num" w:pos="3600"/>
        </w:tabs>
        <w:ind w:left="3600" w:hanging="360"/>
      </w:pPr>
      <w:rPr>
        <w:rFonts w:ascii="Symbol" w:hAnsi="Symbol" w:hint="default"/>
      </w:rPr>
    </w:lvl>
    <w:lvl w:ilvl="5" w:tplc="DB4CAC5C" w:tentative="1">
      <w:start w:val="1"/>
      <w:numFmt w:val="bullet"/>
      <w:lvlText w:val=""/>
      <w:lvlPicBulletId w:val="0"/>
      <w:lvlJc w:val="left"/>
      <w:pPr>
        <w:tabs>
          <w:tab w:val="num" w:pos="4320"/>
        </w:tabs>
        <w:ind w:left="4320" w:hanging="360"/>
      </w:pPr>
      <w:rPr>
        <w:rFonts w:ascii="Symbol" w:hAnsi="Symbol" w:hint="default"/>
      </w:rPr>
    </w:lvl>
    <w:lvl w:ilvl="6" w:tplc="E7FC520E" w:tentative="1">
      <w:start w:val="1"/>
      <w:numFmt w:val="bullet"/>
      <w:lvlText w:val=""/>
      <w:lvlPicBulletId w:val="0"/>
      <w:lvlJc w:val="left"/>
      <w:pPr>
        <w:tabs>
          <w:tab w:val="num" w:pos="5040"/>
        </w:tabs>
        <w:ind w:left="5040" w:hanging="360"/>
      </w:pPr>
      <w:rPr>
        <w:rFonts w:ascii="Symbol" w:hAnsi="Symbol" w:hint="default"/>
      </w:rPr>
    </w:lvl>
    <w:lvl w:ilvl="7" w:tplc="4BB84280" w:tentative="1">
      <w:start w:val="1"/>
      <w:numFmt w:val="bullet"/>
      <w:lvlText w:val=""/>
      <w:lvlPicBulletId w:val="0"/>
      <w:lvlJc w:val="left"/>
      <w:pPr>
        <w:tabs>
          <w:tab w:val="num" w:pos="5760"/>
        </w:tabs>
        <w:ind w:left="5760" w:hanging="360"/>
      </w:pPr>
      <w:rPr>
        <w:rFonts w:ascii="Symbol" w:hAnsi="Symbol" w:hint="default"/>
      </w:rPr>
    </w:lvl>
    <w:lvl w:ilvl="8" w:tplc="89668C48"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385070"/>
    <w:multiLevelType w:val="hybridMultilevel"/>
    <w:tmpl w:val="3A5AEBE8"/>
    <w:lvl w:ilvl="0" w:tplc="E932B308">
      <w:start w:val="1"/>
      <w:numFmt w:val="bullet"/>
      <w:lvlText w:val="•"/>
      <w:lvlJc w:val="left"/>
      <w:pPr>
        <w:tabs>
          <w:tab w:val="num" w:pos="720"/>
        </w:tabs>
        <w:ind w:left="720" w:hanging="360"/>
      </w:pPr>
      <w:rPr>
        <w:rFonts w:ascii="Arial" w:hAnsi="Arial" w:hint="default"/>
      </w:rPr>
    </w:lvl>
    <w:lvl w:ilvl="1" w:tplc="A7644B36">
      <w:numFmt w:val="bullet"/>
      <w:lvlText w:val="•"/>
      <w:lvlJc w:val="left"/>
      <w:pPr>
        <w:tabs>
          <w:tab w:val="num" w:pos="1440"/>
        </w:tabs>
        <w:ind w:left="1440" w:hanging="360"/>
      </w:pPr>
      <w:rPr>
        <w:rFonts w:ascii="Arial" w:hAnsi="Arial" w:hint="default"/>
      </w:rPr>
    </w:lvl>
    <w:lvl w:ilvl="2" w:tplc="CB0AE01C">
      <w:numFmt w:val="bullet"/>
      <w:lvlText w:val="•"/>
      <w:lvlJc w:val="left"/>
      <w:pPr>
        <w:tabs>
          <w:tab w:val="num" w:pos="2160"/>
        </w:tabs>
        <w:ind w:left="2160" w:hanging="360"/>
      </w:pPr>
      <w:rPr>
        <w:rFonts w:ascii="Arial" w:hAnsi="Arial" w:hint="default"/>
      </w:rPr>
    </w:lvl>
    <w:lvl w:ilvl="3" w:tplc="0FD49832">
      <w:numFmt w:val="bullet"/>
      <w:lvlText w:val="•"/>
      <w:lvlJc w:val="left"/>
      <w:pPr>
        <w:tabs>
          <w:tab w:val="num" w:pos="2880"/>
        </w:tabs>
        <w:ind w:left="2880" w:hanging="360"/>
      </w:pPr>
      <w:rPr>
        <w:rFonts w:ascii="Arial" w:hAnsi="Arial" w:hint="default"/>
      </w:rPr>
    </w:lvl>
    <w:lvl w:ilvl="4" w:tplc="3AEE3642" w:tentative="1">
      <w:start w:val="1"/>
      <w:numFmt w:val="bullet"/>
      <w:lvlText w:val="•"/>
      <w:lvlJc w:val="left"/>
      <w:pPr>
        <w:tabs>
          <w:tab w:val="num" w:pos="3600"/>
        </w:tabs>
        <w:ind w:left="3600" w:hanging="360"/>
      </w:pPr>
      <w:rPr>
        <w:rFonts w:ascii="Arial" w:hAnsi="Arial" w:hint="default"/>
      </w:rPr>
    </w:lvl>
    <w:lvl w:ilvl="5" w:tplc="FE825972" w:tentative="1">
      <w:start w:val="1"/>
      <w:numFmt w:val="bullet"/>
      <w:lvlText w:val="•"/>
      <w:lvlJc w:val="left"/>
      <w:pPr>
        <w:tabs>
          <w:tab w:val="num" w:pos="4320"/>
        </w:tabs>
        <w:ind w:left="4320" w:hanging="360"/>
      </w:pPr>
      <w:rPr>
        <w:rFonts w:ascii="Arial" w:hAnsi="Arial" w:hint="default"/>
      </w:rPr>
    </w:lvl>
    <w:lvl w:ilvl="6" w:tplc="FB407304" w:tentative="1">
      <w:start w:val="1"/>
      <w:numFmt w:val="bullet"/>
      <w:lvlText w:val="•"/>
      <w:lvlJc w:val="left"/>
      <w:pPr>
        <w:tabs>
          <w:tab w:val="num" w:pos="5040"/>
        </w:tabs>
        <w:ind w:left="5040" w:hanging="360"/>
      </w:pPr>
      <w:rPr>
        <w:rFonts w:ascii="Arial" w:hAnsi="Arial" w:hint="default"/>
      </w:rPr>
    </w:lvl>
    <w:lvl w:ilvl="7" w:tplc="BBAA12B6" w:tentative="1">
      <w:start w:val="1"/>
      <w:numFmt w:val="bullet"/>
      <w:lvlText w:val="•"/>
      <w:lvlJc w:val="left"/>
      <w:pPr>
        <w:tabs>
          <w:tab w:val="num" w:pos="5760"/>
        </w:tabs>
        <w:ind w:left="5760" w:hanging="360"/>
      </w:pPr>
      <w:rPr>
        <w:rFonts w:ascii="Arial" w:hAnsi="Arial" w:hint="default"/>
      </w:rPr>
    </w:lvl>
    <w:lvl w:ilvl="8" w:tplc="2ECCA7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BF01A1"/>
    <w:multiLevelType w:val="hybridMultilevel"/>
    <w:tmpl w:val="76E23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DA53DB7"/>
    <w:multiLevelType w:val="hybridMultilevel"/>
    <w:tmpl w:val="C13240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EC27E48"/>
    <w:multiLevelType w:val="hybridMultilevel"/>
    <w:tmpl w:val="BEF0A030"/>
    <w:lvl w:ilvl="0" w:tplc="E364EE4E">
      <w:start w:val="1"/>
      <w:numFmt w:val="bullet"/>
      <w:lvlText w:val="•"/>
      <w:lvlJc w:val="left"/>
      <w:pPr>
        <w:tabs>
          <w:tab w:val="num" w:pos="360"/>
        </w:tabs>
        <w:ind w:left="360" w:hanging="360"/>
      </w:pPr>
      <w:rPr>
        <w:rFonts w:ascii="Arial" w:hAnsi="Arial" w:hint="default"/>
      </w:rPr>
    </w:lvl>
    <w:lvl w:ilvl="1" w:tplc="B58AF0B8">
      <w:start w:val="1"/>
      <w:numFmt w:val="bullet"/>
      <w:lvlText w:val="•"/>
      <w:lvlJc w:val="left"/>
      <w:pPr>
        <w:tabs>
          <w:tab w:val="num" w:pos="1080"/>
        </w:tabs>
        <w:ind w:left="1080" w:hanging="360"/>
      </w:pPr>
      <w:rPr>
        <w:rFonts w:ascii="Arial" w:hAnsi="Arial" w:hint="default"/>
      </w:rPr>
    </w:lvl>
    <w:lvl w:ilvl="2" w:tplc="541E7228">
      <w:start w:val="1"/>
      <w:numFmt w:val="bullet"/>
      <w:lvlText w:val="•"/>
      <w:lvlJc w:val="left"/>
      <w:pPr>
        <w:tabs>
          <w:tab w:val="num" w:pos="1800"/>
        </w:tabs>
        <w:ind w:left="1800" w:hanging="360"/>
      </w:pPr>
      <w:rPr>
        <w:rFonts w:ascii="Arial" w:hAnsi="Arial" w:hint="default"/>
      </w:rPr>
    </w:lvl>
    <w:lvl w:ilvl="3" w:tplc="052E0C5C">
      <w:numFmt w:val="bullet"/>
      <w:lvlText w:val="•"/>
      <w:lvlJc w:val="left"/>
      <w:pPr>
        <w:tabs>
          <w:tab w:val="num" w:pos="2520"/>
        </w:tabs>
        <w:ind w:left="2520" w:hanging="360"/>
      </w:pPr>
      <w:rPr>
        <w:rFonts w:ascii="Arial" w:hAnsi="Arial" w:hint="default"/>
      </w:rPr>
    </w:lvl>
    <w:lvl w:ilvl="4" w:tplc="88DE4A08" w:tentative="1">
      <w:start w:val="1"/>
      <w:numFmt w:val="bullet"/>
      <w:lvlText w:val="•"/>
      <w:lvlJc w:val="left"/>
      <w:pPr>
        <w:tabs>
          <w:tab w:val="num" w:pos="3240"/>
        </w:tabs>
        <w:ind w:left="3240" w:hanging="360"/>
      </w:pPr>
      <w:rPr>
        <w:rFonts w:ascii="Arial" w:hAnsi="Arial" w:hint="default"/>
      </w:rPr>
    </w:lvl>
    <w:lvl w:ilvl="5" w:tplc="774E7F50" w:tentative="1">
      <w:start w:val="1"/>
      <w:numFmt w:val="bullet"/>
      <w:lvlText w:val="•"/>
      <w:lvlJc w:val="left"/>
      <w:pPr>
        <w:tabs>
          <w:tab w:val="num" w:pos="3960"/>
        </w:tabs>
        <w:ind w:left="3960" w:hanging="360"/>
      </w:pPr>
      <w:rPr>
        <w:rFonts w:ascii="Arial" w:hAnsi="Arial" w:hint="default"/>
      </w:rPr>
    </w:lvl>
    <w:lvl w:ilvl="6" w:tplc="BE4E660E" w:tentative="1">
      <w:start w:val="1"/>
      <w:numFmt w:val="bullet"/>
      <w:lvlText w:val="•"/>
      <w:lvlJc w:val="left"/>
      <w:pPr>
        <w:tabs>
          <w:tab w:val="num" w:pos="4680"/>
        </w:tabs>
        <w:ind w:left="4680" w:hanging="360"/>
      </w:pPr>
      <w:rPr>
        <w:rFonts w:ascii="Arial" w:hAnsi="Arial" w:hint="default"/>
      </w:rPr>
    </w:lvl>
    <w:lvl w:ilvl="7" w:tplc="C578282E" w:tentative="1">
      <w:start w:val="1"/>
      <w:numFmt w:val="bullet"/>
      <w:lvlText w:val="•"/>
      <w:lvlJc w:val="left"/>
      <w:pPr>
        <w:tabs>
          <w:tab w:val="num" w:pos="5400"/>
        </w:tabs>
        <w:ind w:left="5400" w:hanging="360"/>
      </w:pPr>
      <w:rPr>
        <w:rFonts w:ascii="Arial" w:hAnsi="Arial" w:hint="default"/>
      </w:rPr>
    </w:lvl>
    <w:lvl w:ilvl="8" w:tplc="C8BC7A1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EC60CAB"/>
    <w:multiLevelType w:val="hybridMultilevel"/>
    <w:tmpl w:val="A0F085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E4A72"/>
    <w:multiLevelType w:val="hybridMultilevel"/>
    <w:tmpl w:val="8A429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91E51"/>
    <w:multiLevelType w:val="hybridMultilevel"/>
    <w:tmpl w:val="357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66712A"/>
    <w:multiLevelType w:val="hybridMultilevel"/>
    <w:tmpl w:val="47A26BC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00" w:hanging="480"/>
      </w:pPr>
      <w:rPr>
        <w:rFonts w:ascii="Wingdings" w:hAnsi="Wingdings" w:hint="default"/>
      </w:rPr>
    </w:lvl>
    <w:lvl w:ilvl="2" w:tplc="04090005" w:tentative="1">
      <w:start w:val="1"/>
      <w:numFmt w:val="bullet"/>
      <w:lvlText w:val=""/>
      <w:lvlJc w:val="left"/>
      <w:pPr>
        <w:ind w:left="1080" w:hanging="480"/>
      </w:pPr>
      <w:rPr>
        <w:rFonts w:ascii="Wingdings" w:hAnsi="Wingdings" w:hint="default"/>
      </w:rPr>
    </w:lvl>
    <w:lvl w:ilvl="3" w:tplc="04090001" w:tentative="1">
      <w:start w:val="1"/>
      <w:numFmt w:val="bullet"/>
      <w:lvlText w:val=""/>
      <w:lvlJc w:val="left"/>
      <w:pPr>
        <w:ind w:left="1560" w:hanging="480"/>
      </w:pPr>
      <w:rPr>
        <w:rFonts w:ascii="Wingdings" w:hAnsi="Wingdings" w:hint="default"/>
      </w:rPr>
    </w:lvl>
    <w:lvl w:ilvl="4" w:tplc="04090003" w:tentative="1">
      <w:start w:val="1"/>
      <w:numFmt w:val="bullet"/>
      <w:lvlText w:val=""/>
      <w:lvlJc w:val="left"/>
      <w:pPr>
        <w:ind w:left="2040" w:hanging="480"/>
      </w:pPr>
      <w:rPr>
        <w:rFonts w:ascii="Wingdings" w:hAnsi="Wingdings" w:hint="default"/>
      </w:rPr>
    </w:lvl>
    <w:lvl w:ilvl="5" w:tplc="04090005" w:tentative="1">
      <w:start w:val="1"/>
      <w:numFmt w:val="bullet"/>
      <w:lvlText w:val=""/>
      <w:lvlJc w:val="left"/>
      <w:pPr>
        <w:ind w:left="2520" w:hanging="480"/>
      </w:pPr>
      <w:rPr>
        <w:rFonts w:ascii="Wingdings" w:hAnsi="Wingdings" w:hint="default"/>
      </w:rPr>
    </w:lvl>
    <w:lvl w:ilvl="6" w:tplc="04090001" w:tentative="1">
      <w:start w:val="1"/>
      <w:numFmt w:val="bullet"/>
      <w:lvlText w:val=""/>
      <w:lvlJc w:val="left"/>
      <w:pPr>
        <w:ind w:left="3000" w:hanging="480"/>
      </w:pPr>
      <w:rPr>
        <w:rFonts w:ascii="Wingdings" w:hAnsi="Wingdings" w:hint="default"/>
      </w:rPr>
    </w:lvl>
    <w:lvl w:ilvl="7" w:tplc="04090003" w:tentative="1">
      <w:start w:val="1"/>
      <w:numFmt w:val="bullet"/>
      <w:lvlText w:val=""/>
      <w:lvlJc w:val="left"/>
      <w:pPr>
        <w:ind w:left="3480" w:hanging="480"/>
      </w:pPr>
      <w:rPr>
        <w:rFonts w:ascii="Wingdings" w:hAnsi="Wingdings" w:hint="default"/>
      </w:rPr>
    </w:lvl>
    <w:lvl w:ilvl="8" w:tplc="04090005" w:tentative="1">
      <w:start w:val="1"/>
      <w:numFmt w:val="bullet"/>
      <w:lvlText w:val=""/>
      <w:lvlJc w:val="left"/>
      <w:pPr>
        <w:ind w:left="3960" w:hanging="480"/>
      </w:pPr>
      <w:rPr>
        <w:rFonts w:ascii="Wingdings" w:hAnsi="Wingdings" w:hint="default"/>
      </w:rPr>
    </w:lvl>
  </w:abstractNum>
  <w:abstractNum w:abstractNumId="14"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B1C39"/>
    <w:multiLevelType w:val="hybridMultilevel"/>
    <w:tmpl w:val="CE368040"/>
    <w:lvl w:ilvl="0" w:tplc="D8CA60E8">
      <w:numFmt w:val="bullet"/>
      <w:lvlText w:val="-"/>
      <w:lvlJc w:val="left"/>
      <w:pPr>
        <w:ind w:left="773" w:hanging="360"/>
      </w:pPr>
      <w:rPr>
        <w:rFonts w:ascii="Times New Roman" w:eastAsia="新細明體"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AB311C9"/>
    <w:multiLevelType w:val="hybridMultilevel"/>
    <w:tmpl w:val="1D7C7228"/>
    <w:lvl w:ilvl="0" w:tplc="E02A6E90">
      <w:start w:val="1"/>
      <w:numFmt w:val="bullet"/>
      <w:lvlText w:val="•"/>
      <w:lvlJc w:val="left"/>
      <w:pPr>
        <w:tabs>
          <w:tab w:val="num" w:pos="360"/>
        </w:tabs>
        <w:ind w:left="360" w:hanging="360"/>
      </w:pPr>
      <w:rPr>
        <w:rFonts w:ascii="Arial" w:hAnsi="Arial" w:hint="default"/>
      </w:rPr>
    </w:lvl>
    <w:lvl w:ilvl="1" w:tplc="F33E540A">
      <w:numFmt w:val="bullet"/>
      <w:lvlText w:val="•"/>
      <w:lvlJc w:val="left"/>
      <w:pPr>
        <w:tabs>
          <w:tab w:val="num" w:pos="1080"/>
        </w:tabs>
        <w:ind w:left="1080" w:hanging="360"/>
      </w:pPr>
      <w:rPr>
        <w:rFonts w:ascii="Arial" w:hAnsi="Arial" w:hint="default"/>
      </w:rPr>
    </w:lvl>
    <w:lvl w:ilvl="2" w:tplc="69F45288" w:tentative="1">
      <w:start w:val="1"/>
      <w:numFmt w:val="bullet"/>
      <w:lvlText w:val="•"/>
      <w:lvlJc w:val="left"/>
      <w:pPr>
        <w:tabs>
          <w:tab w:val="num" w:pos="1800"/>
        </w:tabs>
        <w:ind w:left="1800" w:hanging="360"/>
      </w:pPr>
      <w:rPr>
        <w:rFonts w:ascii="Arial" w:hAnsi="Arial" w:hint="default"/>
      </w:rPr>
    </w:lvl>
    <w:lvl w:ilvl="3" w:tplc="849A668C" w:tentative="1">
      <w:start w:val="1"/>
      <w:numFmt w:val="bullet"/>
      <w:lvlText w:val="•"/>
      <w:lvlJc w:val="left"/>
      <w:pPr>
        <w:tabs>
          <w:tab w:val="num" w:pos="2520"/>
        </w:tabs>
        <w:ind w:left="2520" w:hanging="360"/>
      </w:pPr>
      <w:rPr>
        <w:rFonts w:ascii="Arial" w:hAnsi="Arial" w:hint="default"/>
      </w:rPr>
    </w:lvl>
    <w:lvl w:ilvl="4" w:tplc="A1362826" w:tentative="1">
      <w:start w:val="1"/>
      <w:numFmt w:val="bullet"/>
      <w:lvlText w:val="•"/>
      <w:lvlJc w:val="left"/>
      <w:pPr>
        <w:tabs>
          <w:tab w:val="num" w:pos="3240"/>
        </w:tabs>
        <w:ind w:left="3240" w:hanging="360"/>
      </w:pPr>
      <w:rPr>
        <w:rFonts w:ascii="Arial" w:hAnsi="Arial" w:hint="default"/>
      </w:rPr>
    </w:lvl>
    <w:lvl w:ilvl="5" w:tplc="B47C7D2C" w:tentative="1">
      <w:start w:val="1"/>
      <w:numFmt w:val="bullet"/>
      <w:lvlText w:val="•"/>
      <w:lvlJc w:val="left"/>
      <w:pPr>
        <w:tabs>
          <w:tab w:val="num" w:pos="3960"/>
        </w:tabs>
        <w:ind w:left="3960" w:hanging="360"/>
      </w:pPr>
      <w:rPr>
        <w:rFonts w:ascii="Arial" w:hAnsi="Arial" w:hint="default"/>
      </w:rPr>
    </w:lvl>
    <w:lvl w:ilvl="6" w:tplc="9C68AD12" w:tentative="1">
      <w:start w:val="1"/>
      <w:numFmt w:val="bullet"/>
      <w:lvlText w:val="•"/>
      <w:lvlJc w:val="left"/>
      <w:pPr>
        <w:tabs>
          <w:tab w:val="num" w:pos="4680"/>
        </w:tabs>
        <w:ind w:left="4680" w:hanging="360"/>
      </w:pPr>
      <w:rPr>
        <w:rFonts w:ascii="Arial" w:hAnsi="Arial" w:hint="default"/>
      </w:rPr>
    </w:lvl>
    <w:lvl w:ilvl="7" w:tplc="0D0E523C" w:tentative="1">
      <w:start w:val="1"/>
      <w:numFmt w:val="bullet"/>
      <w:lvlText w:val="•"/>
      <w:lvlJc w:val="left"/>
      <w:pPr>
        <w:tabs>
          <w:tab w:val="num" w:pos="5400"/>
        </w:tabs>
        <w:ind w:left="5400" w:hanging="360"/>
      </w:pPr>
      <w:rPr>
        <w:rFonts w:ascii="Arial" w:hAnsi="Arial" w:hint="default"/>
      </w:rPr>
    </w:lvl>
    <w:lvl w:ilvl="8" w:tplc="30DCDFD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404E3784"/>
    <w:multiLevelType w:val="hybridMultilevel"/>
    <w:tmpl w:val="C87CB072"/>
    <w:lvl w:ilvl="0" w:tplc="D8CA60E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E82A92"/>
    <w:multiLevelType w:val="hybridMultilevel"/>
    <w:tmpl w:val="CB96CD2E"/>
    <w:lvl w:ilvl="0" w:tplc="E96EDC74">
      <w:start w:val="1"/>
      <w:numFmt w:val="bullet"/>
      <w:lvlText w:val="•"/>
      <w:lvlJc w:val="left"/>
      <w:pPr>
        <w:tabs>
          <w:tab w:val="num" w:pos="360"/>
        </w:tabs>
        <w:ind w:left="360" w:hanging="360"/>
      </w:pPr>
      <w:rPr>
        <w:rFonts w:ascii="Arial" w:hAnsi="Arial" w:hint="default"/>
      </w:rPr>
    </w:lvl>
    <w:lvl w:ilvl="1" w:tplc="0EAC2DD2">
      <w:start w:val="1"/>
      <w:numFmt w:val="bullet"/>
      <w:lvlText w:val="•"/>
      <w:lvlJc w:val="left"/>
      <w:pPr>
        <w:tabs>
          <w:tab w:val="num" w:pos="1080"/>
        </w:tabs>
        <w:ind w:left="1080" w:hanging="360"/>
      </w:pPr>
      <w:rPr>
        <w:rFonts w:ascii="Arial" w:hAnsi="Arial" w:hint="default"/>
      </w:rPr>
    </w:lvl>
    <w:lvl w:ilvl="2" w:tplc="5AF831E2">
      <w:numFmt w:val="bullet"/>
      <w:lvlText w:val="•"/>
      <w:lvlJc w:val="left"/>
      <w:pPr>
        <w:tabs>
          <w:tab w:val="num" w:pos="1800"/>
        </w:tabs>
        <w:ind w:left="1800" w:hanging="360"/>
      </w:pPr>
      <w:rPr>
        <w:rFonts w:ascii="Arial" w:hAnsi="Arial" w:hint="default"/>
      </w:rPr>
    </w:lvl>
    <w:lvl w:ilvl="3" w:tplc="FA4A9E70" w:tentative="1">
      <w:start w:val="1"/>
      <w:numFmt w:val="bullet"/>
      <w:lvlText w:val="•"/>
      <w:lvlJc w:val="left"/>
      <w:pPr>
        <w:tabs>
          <w:tab w:val="num" w:pos="2520"/>
        </w:tabs>
        <w:ind w:left="2520" w:hanging="360"/>
      </w:pPr>
      <w:rPr>
        <w:rFonts w:ascii="Arial" w:hAnsi="Arial" w:hint="default"/>
      </w:rPr>
    </w:lvl>
    <w:lvl w:ilvl="4" w:tplc="D40097FA" w:tentative="1">
      <w:start w:val="1"/>
      <w:numFmt w:val="bullet"/>
      <w:lvlText w:val="•"/>
      <w:lvlJc w:val="left"/>
      <w:pPr>
        <w:tabs>
          <w:tab w:val="num" w:pos="3240"/>
        </w:tabs>
        <w:ind w:left="3240" w:hanging="360"/>
      </w:pPr>
      <w:rPr>
        <w:rFonts w:ascii="Arial" w:hAnsi="Arial" w:hint="default"/>
      </w:rPr>
    </w:lvl>
    <w:lvl w:ilvl="5" w:tplc="F7BEE9AA" w:tentative="1">
      <w:start w:val="1"/>
      <w:numFmt w:val="bullet"/>
      <w:lvlText w:val="•"/>
      <w:lvlJc w:val="left"/>
      <w:pPr>
        <w:tabs>
          <w:tab w:val="num" w:pos="3960"/>
        </w:tabs>
        <w:ind w:left="3960" w:hanging="360"/>
      </w:pPr>
      <w:rPr>
        <w:rFonts w:ascii="Arial" w:hAnsi="Arial" w:hint="default"/>
      </w:rPr>
    </w:lvl>
    <w:lvl w:ilvl="6" w:tplc="E0B066B6" w:tentative="1">
      <w:start w:val="1"/>
      <w:numFmt w:val="bullet"/>
      <w:lvlText w:val="•"/>
      <w:lvlJc w:val="left"/>
      <w:pPr>
        <w:tabs>
          <w:tab w:val="num" w:pos="4680"/>
        </w:tabs>
        <w:ind w:left="4680" w:hanging="360"/>
      </w:pPr>
      <w:rPr>
        <w:rFonts w:ascii="Arial" w:hAnsi="Arial" w:hint="default"/>
      </w:rPr>
    </w:lvl>
    <w:lvl w:ilvl="7" w:tplc="E75EBAAC" w:tentative="1">
      <w:start w:val="1"/>
      <w:numFmt w:val="bullet"/>
      <w:lvlText w:val="•"/>
      <w:lvlJc w:val="left"/>
      <w:pPr>
        <w:tabs>
          <w:tab w:val="num" w:pos="5400"/>
        </w:tabs>
        <w:ind w:left="5400" w:hanging="360"/>
      </w:pPr>
      <w:rPr>
        <w:rFonts w:ascii="Arial" w:hAnsi="Arial" w:hint="default"/>
      </w:rPr>
    </w:lvl>
    <w:lvl w:ilvl="8" w:tplc="0A6C419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C77DF3"/>
    <w:multiLevelType w:val="multilevel"/>
    <w:tmpl w:val="60AAB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5702AA"/>
    <w:multiLevelType w:val="hybridMultilevel"/>
    <w:tmpl w:val="420E6DA8"/>
    <w:lvl w:ilvl="0" w:tplc="D8CA60E8">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27EB6"/>
    <w:multiLevelType w:val="hybridMultilevel"/>
    <w:tmpl w:val="E234808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AD34A86"/>
    <w:multiLevelType w:val="hybridMultilevel"/>
    <w:tmpl w:val="6324CDAA"/>
    <w:lvl w:ilvl="0" w:tplc="83E8DB20">
      <w:start w:val="1"/>
      <w:numFmt w:val="bullet"/>
      <w:lvlText w:val="•"/>
      <w:lvlJc w:val="left"/>
      <w:pPr>
        <w:tabs>
          <w:tab w:val="num" w:pos="720"/>
        </w:tabs>
        <w:ind w:left="720" w:hanging="360"/>
      </w:pPr>
      <w:rPr>
        <w:rFonts w:ascii="Arial" w:hAnsi="Arial" w:hint="default"/>
      </w:rPr>
    </w:lvl>
    <w:lvl w:ilvl="1" w:tplc="00504AC8">
      <w:start w:val="1"/>
      <w:numFmt w:val="bullet"/>
      <w:lvlText w:val="•"/>
      <w:lvlJc w:val="left"/>
      <w:pPr>
        <w:tabs>
          <w:tab w:val="num" w:pos="1440"/>
        </w:tabs>
        <w:ind w:left="1440" w:hanging="360"/>
      </w:pPr>
      <w:rPr>
        <w:rFonts w:ascii="Arial" w:hAnsi="Arial" w:hint="default"/>
      </w:rPr>
    </w:lvl>
    <w:lvl w:ilvl="2" w:tplc="45BE1F06">
      <w:numFmt w:val="bullet"/>
      <w:lvlText w:val="•"/>
      <w:lvlJc w:val="left"/>
      <w:pPr>
        <w:tabs>
          <w:tab w:val="num" w:pos="2160"/>
        </w:tabs>
        <w:ind w:left="2160" w:hanging="360"/>
      </w:pPr>
      <w:rPr>
        <w:rFonts w:ascii="Arial" w:hAnsi="Arial" w:hint="default"/>
      </w:rPr>
    </w:lvl>
    <w:lvl w:ilvl="3" w:tplc="A8D812EE">
      <w:numFmt w:val="bullet"/>
      <w:lvlText w:val="•"/>
      <w:lvlJc w:val="left"/>
      <w:pPr>
        <w:tabs>
          <w:tab w:val="num" w:pos="2880"/>
        </w:tabs>
        <w:ind w:left="2880" w:hanging="360"/>
      </w:pPr>
      <w:rPr>
        <w:rFonts w:ascii="Arial" w:hAnsi="Arial" w:hint="default"/>
      </w:rPr>
    </w:lvl>
    <w:lvl w:ilvl="4" w:tplc="AC06FCDC" w:tentative="1">
      <w:start w:val="1"/>
      <w:numFmt w:val="bullet"/>
      <w:lvlText w:val="•"/>
      <w:lvlJc w:val="left"/>
      <w:pPr>
        <w:tabs>
          <w:tab w:val="num" w:pos="3600"/>
        </w:tabs>
        <w:ind w:left="3600" w:hanging="360"/>
      </w:pPr>
      <w:rPr>
        <w:rFonts w:ascii="Arial" w:hAnsi="Arial" w:hint="default"/>
      </w:rPr>
    </w:lvl>
    <w:lvl w:ilvl="5" w:tplc="48C058AA" w:tentative="1">
      <w:start w:val="1"/>
      <w:numFmt w:val="bullet"/>
      <w:lvlText w:val="•"/>
      <w:lvlJc w:val="left"/>
      <w:pPr>
        <w:tabs>
          <w:tab w:val="num" w:pos="4320"/>
        </w:tabs>
        <w:ind w:left="4320" w:hanging="360"/>
      </w:pPr>
      <w:rPr>
        <w:rFonts w:ascii="Arial" w:hAnsi="Arial" w:hint="default"/>
      </w:rPr>
    </w:lvl>
    <w:lvl w:ilvl="6" w:tplc="D5386416" w:tentative="1">
      <w:start w:val="1"/>
      <w:numFmt w:val="bullet"/>
      <w:lvlText w:val="•"/>
      <w:lvlJc w:val="left"/>
      <w:pPr>
        <w:tabs>
          <w:tab w:val="num" w:pos="5040"/>
        </w:tabs>
        <w:ind w:left="5040" w:hanging="360"/>
      </w:pPr>
      <w:rPr>
        <w:rFonts w:ascii="Arial" w:hAnsi="Arial" w:hint="default"/>
      </w:rPr>
    </w:lvl>
    <w:lvl w:ilvl="7" w:tplc="36606DE0" w:tentative="1">
      <w:start w:val="1"/>
      <w:numFmt w:val="bullet"/>
      <w:lvlText w:val="•"/>
      <w:lvlJc w:val="left"/>
      <w:pPr>
        <w:tabs>
          <w:tab w:val="num" w:pos="5760"/>
        </w:tabs>
        <w:ind w:left="5760" w:hanging="360"/>
      </w:pPr>
      <w:rPr>
        <w:rFonts w:ascii="Arial" w:hAnsi="Arial" w:hint="default"/>
      </w:rPr>
    </w:lvl>
    <w:lvl w:ilvl="8" w:tplc="B3D45B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EF5893"/>
    <w:multiLevelType w:val="hybridMultilevel"/>
    <w:tmpl w:val="7F428B68"/>
    <w:lvl w:ilvl="0" w:tplc="7EEC9C0C">
      <w:start w:val="1"/>
      <w:numFmt w:val="bullet"/>
      <w:lvlText w:val="•"/>
      <w:lvlJc w:val="left"/>
      <w:pPr>
        <w:tabs>
          <w:tab w:val="num" w:pos="720"/>
        </w:tabs>
        <w:ind w:left="720" w:hanging="360"/>
      </w:pPr>
      <w:rPr>
        <w:rFonts w:ascii="Arial" w:hAnsi="Arial" w:hint="default"/>
      </w:rPr>
    </w:lvl>
    <w:lvl w:ilvl="1" w:tplc="0630D522" w:tentative="1">
      <w:start w:val="1"/>
      <w:numFmt w:val="bullet"/>
      <w:lvlText w:val="•"/>
      <w:lvlJc w:val="left"/>
      <w:pPr>
        <w:tabs>
          <w:tab w:val="num" w:pos="1440"/>
        </w:tabs>
        <w:ind w:left="1440" w:hanging="360"/>
      </w:pPr>
      <w:rPr>
        <w:rFonts w:ascii="Arial" w:hAnsi="Arial" w:hint="default"/>
      </w:rPr>
    </w:lvl>
    <w:lvl w:ilvl="2" w:tplc="2AA4579C" w:tentative="1">
      <w:start w:val="1"/>
      <w:numFmt w:val="bullet"/>
      <w:lvlText w:val="•"/>
      <w:lvlJc w:val="left"/>
      <w:pPr>
        <w:tabs>
          <w:tab w:val="num" w:pos="2160"/>
        </w:tabs>
        <w:ind w:left="2160" w:hanging="360"/>
      </w:pPr>
      <w:rPr>
        <w:rFonts w:ascii="Arial" w:hAnsi="Arial" w:hint="default"/>
      </w:rPr>
    </w:lvl>
    <w:lvl w:ilvl="3" w:tplc="74EE66A6" w:tentative="1">
      <w:start w:val="1"/>
      <w:numFmt w:val="bullet"/>
      <w:lvlText w:val="•"/>
      <w:lvlJc w:val="left"/>
      <w:pPr>
        <w:tabs>
          <w:tab w:val="num" w:pos="2880"/>
        </w:tabs>
        <w:ind w:left="2880" w:hanging="360"/>
      </w:pPr>
      <w:rPr>
        <w:rFonts w:ascii="Arial" w:hAnsi="Arial" w:hint="default"/>
      </w:rPr>
    </w:lvl>
    <w:lvl w:ilvl="4" w:tplc="712AD2A0" w:tentative="1">
      <w:start w:val="1"/>
      <w:numFmt w:val="bullet"/>
      <w:lvlText w:val="•"/>
      <w:lvlJc w:val="left"/>
      <w:pPr>
        <w:tabs>
          <w:tab w:val="num" w:pos="3600"/>
        </w:tabs>
        <w:ind w:left="3600" w:hanging="360"/>
      </w:pPr>
      <w:rPr>
        <w:rFonts w:ascii="Arial" w:hAnsi="Arial" w:hint="default"/>
      </w:rPr>
    </w:lvl>
    <w:lvl w:ilvl="5" w:tplc="D4380EF0" w:tentative="1">
      <w:start w:val="1"/>
      <w:numFmt w:val="bullet"/>
      <w:lvlText w:val="•"/>
      <w:lvlJc w:val="left"/>
      <w:pPr>
        <w:tabs>
          <w:tab w:val="num" w:pos="4320"/>
        </w:tabs>
        <w:ind w:left="4320" w:hanging="360"/>
      </w:pPr>
      <w:rPr>
        <w:rFonts w:ascii="Arial" w:hAnsi="Arial" w:hint="default"/>
      </w:rPr>
    </w:lvl>
    <w:lvl w:ilvl="6" w:tplc="4A5C3F48" w:tentative="1">
      <w:start w:val="1"/>
      <w:numFmt w:val="bullet"/>
      <w:lvlText w:val="•"/>
      <w:lvlJc w:val="left"/>
      <w:pPr>
        <w:tabs>
          <w:tab w:val="num" w:pos="5040"/>
        </w:tabs>
        <w:ind w:left="5040" w:hanging="360"/>
      </w:pPr>
      <w:rPr>
        <w:rFonts w:ascii="Arial" w:hAnsi="Arial" w:hint="default"/>
      </w:rPr>
    </w:lvl>
    <w:lvl w:ilvl="7" w:tplc="2E48D36E" w:tentative="1">
      <w:start w:val="1"/>
      <w:numFmt w:val="bullet"/>
      <w:lvlText w:val="•"/>
      <w:lvlJc w:val="left"/>
      <w:pPr>
        <w:tabs>
          <w:tab w:val="num" w:pos="5760"/>
        </w:tabs>
        <w:ind w:left="5760" w:hanging="360"/>
      </w:pPr>
      <w:rPr>
        <w:rFonts w:ascii="Arial" w:hAnsi="Arial" w:hint="default"/>
      </w:rPr>
    </w:lvl>
    <w:lvl w:ilvl="8" w:tplc="CA1AD04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B56A7A"/>
    <w:multiLevelType w:val="hybridMultilevel"/>
    <w:tmpl w:val="1F22D9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E7651A5"/>
    <w:multiLevelType w:val="hybridMultilevel"/>
    <w:tmpl w:val="D8B64D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DE6E0F"/>
    <w:multiLevelType w:val="hybridMultilevel"/>
    <w:tmpl w:val="DBD4ED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4"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5E91213F"/>
    <w:multiLevelType w:val="hybridMultilevel"/>
    <w:tmpl w:val="63762630"/>
    <w:lvl w:ilvl="0" w:tplc="7898F70A">
      <w:start w:val="1"/>
      <w:numFmt w:val="bullet"/>
      <w:lvlText w:val=""/>
      <w:lvlPicBulletId w:val="0"/>
      <w:lvlJc w:val="left"/>
      <w:pPr>
        <w:tabs>
          <w:tab w:val="num" w:pos="720"/>
        </w:tabs>
        <w:ind w:left="720" w:hanging="360"/>
      </w:pPr>
      <w:rPr>
        <w:rFonts w:ascii="Symbol" w:hAnsi="Symbol" w:hint="default"/>
      </w:rPr>
    </w:lvl>
    <w:lvl w:ilvl="1" w:tplc="DFB82B34">
      <w:numFmt w:val="bullet"/>
      <w:lvlText w:val="•"/>
      <w:lvlJc w:val="left"/>
      <w:pPr>
        <w:tabs>
          <w:tab w:val="num" w:pos="1440"/>
        </w:tabs>
        <w:ind w:left="1440" w:hanging="360"/>
      </w:pPr>
      <w:rPr>
        <w:rFonts w:ascii="Arial" w:hAnsi="Arial" w:hint="default"/>
      </w:rPr>
    </w:lvl>
    <w:lvl w:ilvl="2" w:tplc="EB3AAE7C">
      <w:numFmt w:val="bullet"/>
      <w:lvlText w:val="•"/>
      <w:lvlJc w:val="left"/>
      <w:pPr>
        <w:tabs>
          <w:tab w:val="num" w:pos="2160"/>
        </w:tabs>
        <w:ind w:left="2160" w:hanging="360"/>
      </w:pPr>
      <w:rPr>
        <w:rFonts w:ascii="Arial" w:hAnsi="Arial" w:hint="default"/>
      </w:rPr>
    </w:lvl>
    <w:lvl w:ilvl="3" w:tplc="48987CE8" w:tentative="1">
      <w:start w:val="1"/>
      <w:numFmt w:val="bullet"/>
      <w:lvlText w:val=""/>
      <w:lvlPicBulletId w:val="0"/>
      <w:lvlJc w:val="left"/>
      <w:pPr>
        <w:tabs>
          <w:tab w:val="num" w:pos="2880"/>
        </w:tabs>
        <w:ind w:left="2880" w:hanging="360"/>
      </w:pPr>
      <w:rPr>
        <w:rFonts w:ascii="Symbol" w:hAnsi="Symbol" w:hint="default"/>
      </w:rPr>
    </w:lvl>
    <w:lvl w:ilvl="4" w:tplc="4C9A34A8" w:tentative="1">
      <w:start w:val="1"/>
      <w:numFmt w:val="bullet"/>
      <w:lvlText w:val=""/>
      <w:lvlPicBulletId w:val="0"/>
      <w:lvlJc w:val="left"/>
      <w:pPr>
        <w:tabs>
          <w:tab w:val="num" w:pos="3600"/>
        </w:tabs>
        <w:ind w:left="3600" w:hanging="360"/>
      </w:pPr>
      <w:rPr>
        <w:rFonts w:ascii="Symbol" w:hAnsi="Symbol" w:hint="default"/>
      </w:rPr>
    </w:lvl>
    <w:lvl w:ilvl="5" w:tplc="883AA062" w:tentative="1">
      <w:start w:val="1"/>
      <w:numFmt w:val="bullet"/>
      <w:lvlText w:val=""/>
      <w:lvlPicBulletId w:val="0"/>
      <w:lvlJc w:val="left"/>
      <w:pPr>
        <w:tabs>
          <w:tab w:val="num" w:pos="4320"/>
        </w:tabs>
        <w:ind w:left="4320" w:hanging="360"/>
      </w:pPr>
      <w:rPr>
        <w:rFonts w:ascii="Symbol" w:hAnsi="Symbol" w:hint="default"/>
      </w:rPr>
    </w:lvl>
    <w:lvl w:ilvl="6" w:tplc="4288E994" w:tentative="1">
      <w:start w:val="1"/>
      <w:numFmt w:val="bullet"/>
      <w:lvlText w:val=""/>
      <w:lvlPicBulletId w:val="0"/>
      <w:lvlJc w:val="left"/>
      <w:pPr>
        <w:tabs>
          <w:tab w:val="num" w:pos="5040"/>
        </w:tabs>
        <w:ind w:left="5040" w:hanging="360"/>
      </w:pPr>
      <w:rPr>
        <w:rFonts w:ascii="Symbol" w:hAnsi="Symbol" w:hint="default"/>
      </w:rPr>
    </w:lvl>
    <w:lvl w:ilvl="7" w:tplc="91944BBA" w:tentative="1">
      <w:start w:val="1"/>
      <w:numFmt w:val="bullet"/>
      <w:lvlText w:val=""/>
      <w:lvlPicBulletId w:val="0"/>
      <w:lvlJc w:val="left"/>
      <w:pPr>
        <w:tabs>
          <w:tab w:val="num" w:pos="5760"/>
        </w:tabs>
        <w:ind w:left="5760" w:hanging="360"/>
      </w:pPr>
      <w:rPr>
        <w:rFonts w:ascii="Symbol" w:hAnsi="Symbol" w:hint="default"/>
      </w:rPr>
    </w:lvl>
    <w:lvl w:ilvl="8" w:tplc="8278B356"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1333A0C"/>
    <w:multiLevelType w:val="hybridMultilevel"/>
    <w:tmpl w:val="1FF2E9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6F833368"/>
    <w:multiLevelType w:val="hybridMultilevel"/>
    <w:tmpl w:val="D318BB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0CB6F82"/>
    <w:multiLevelType w:val="hybridMultilevel"/>
    <w:tmpl w:val="2A9AA962"/>
    <w:lvl w:ilvl="0" w:tplc="A984B8C8">
      <w:start w:val="1"/>
      <w:numFmt w:val="bullet"/>
      <w:lvlText w:val=""/>
      <w:lvlPicBulletId w:val="0"/>
      <w:lvlJc w:val="left"/>
      <w:pPr>
        <w:tabs>
          <w:tab w:val="num" w:pos="720"/>
        </w:tabs>
        <w:ind w:left="720" w:hanging="360"/>
      </w:pPr>
      <w:rPr>
        <w:rFonts w:ascii="Symbol" w:hAnsi="Symbol" w:hint="default"/>
      </w:rPr>
    </w:lvl>
    <w:lvl w:ilvl="1" w:tplc="70A2972A">
      <w:numFmt w:val="bullet"/>
      <w:lvlText w:val="•"/>
      <w:lvlJc w:val="left"/>
      <w:pPr>
        <w:tabs>
          <w:tab w:val="num" w:pos="1440"/>
        </w:tabs>
        <w:ind w:left="1440" w:hanging="360"/>
      </w:pPr>
      <w:rPr>
        <w:rFonts w:ascii="Arial" w:hAnsi="Arial" w:hint="default"/>
      </w:rPr>
    </w:lvl>
    <w:lvl w:ilvl="2" w:tplc="8EFE1B16" w:tentative="1">
      <w:start w:val="1"/>
      <w:numFmt w:val="bullet"/>
      <w:lvlText w:val=""/>
      <w:lvlPicBulletId w:val="0"/>
      <w:lvlJc w:val="left"/>
      <w:pPr>
        <w:tabs>
          <w:tab w:val="num" w:pos="2160"/>
        </w:tabs>
        <w:ind w:left="2160" w:hanging="360"/>
      </w:pPr>
      <w:rPr>
        <w:rFonts w:ascii="Symbol" w:hAnsi="Symbol" w:hint="default"/>
      </w:rPr>
    </w:lvl>
    <w:lvl w:ilvl="3" w:tplc="963E7126" w:tentative="1">
      <w:start w:val="1"/>
      <w:numFmt w:val="bullet"/>
      <w:lvlText w:val=""/>
      <w:lvlPicBulletId w:val="0"/>
      <w:lvlJc w:val="left"/>
      <w:pPr>
        <w:tabs>
          <w:tab w:val="num" w:pos="2880"/>
        </w:tabs>
        <w:ind w:left="2880" w:hanging="360"/>
      </w:pPr>
      <w:rPr>
        <w:rFonts w:ascii="Symbol" w:hAnsi="Symbol" w:hint="default"/>
      </w:rPr>
    </w:lvl>
    <w:lvl w:ilvl="4" w:tplc="3830E4A8" w:tentative="1">
      <w:start w:val="1"/>
      <w:numFmt w:val="bullet"/>
      <w:lvlText w:val=""/>
      <w:lvlPicBulletId w:val="0"/>
      <w:lvlJc w:val="left"/>
      <w:pPr>
        <w:tabs>
          <w:tab w:val="num" w:pos="3600"/>
        </w:tabs>
        <w:ind w:left="3600" w:hanging="360"/>
      </w:pPr>
      <w:rPr>
        <w:rFonts w:ascii="Symbol" w:hAnsi="Symbol" w:hint="default"/>
      </w:rPr>
    </w:lvl>
    <w:lvl w:ilvl="5" w:tplc="C770C95A" w:tentative="1">
      <w:start w:val="1"/>
      <w:numFmt w:val="bullet"/>
      <w:lvlText w:val=""/>
      <w:lvlPicBulletId w:val="0"/>
      <w:lvlJc w:val="left"/>
      <w:pPr>
        <w:tabs>
          <w:tab w:val="num" w:pos="4320"/>
        </w:tabs>
        <w:ind w:left="4320" w:hanging="360"/>
      </w:pPr>
      <w:rPr>
        <w:rFonts w:ascii="Symbol" w:hAnsi="Symbol" w:hint="default"/>
      </w:rPr>
    </w:lvl>
    <w:lvl w:ilvl="6" w:tplc="053AF708" w:tentative="1">
      <w:start w:val="1"/>
      <w:numFmt w:val="bullet"/>
      <w:lvlText w:val=""/>
      <w:lvlPicBulletId w:val="0"/>
      <w:lvlJc w:val="left"/>
      <w:pPr>
        <w:tabs>
          <w:tab w:val="num" w:pos="5040"/>
        </w:tabs>
        <w:ind w:left="5040" w:hanging="360"/>
      </w:pPr>
      <w:rPr>
        <w:rFonts w:ascii="Symbol" w:hAnsi="Symbol" w:hint="default"/>
      </w:rPr>
    </w:lvl>
    <w:lvl w:ilvl="7" w:tplc="95DCBDBE" w:tentative="1">
      <w:start w:val="1"/>
      <w:numFmt w:val="bullet"/>
      <w:lvlText w:val=""/>
      <w:lvlPicBulletId w:val="0"/>
      <w:lvlJc w:val="left"/>
      <w:pPr>
        <w:tabs>
          <w:tab w:val="num" w:pos="5760"/>
        </w:tabs>
        <w:ind w:left="5760" w:hanging="360"/>
      </w:pPr>
      <w:rPr>
        <w:rFonts w:ascii="Symbol" w:hAnsi="Symbol" w:hint="default"/>
      </w:rPr>
    </w:lvl>
    <w:lvl w:ilvl="8" w:tplc="D74863E2"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71646D"/>
    <w:multiLevelType w:val="hybridMultilevel"/>
    <w:tmpl w:val="F5661080"/>
    <w:lvl w:ilvl="0" w:tplc="4934C240">
      <w:start w:val="1"/>
      <w:numFmt w:val="bullet"/>
      <w:lvlText w:val="•"/>
      <w:lvlJc w:val="left"/>
      <w:pPr>
        <w:tabs>
          <w:tab w:val="num" w:pos="720"/>
        </w:tabs>
        <w:ind w:left="720" w:hanging="360"/>
      </w:pPr>
      <w:rPr>
        <w:rFonts w:ascii="Arial" w:hAnsi="Arial" w:hint="default"/>
      </w:rPr>
    </w:lvl>
    <w:lvl w:ilvl="1" w:tplc="854E96BC">
      <w:start w:val="1"/>
      <w:numFmt w:val="bullet"/>
      <w:lvlText w:val="•"/>
      <w:lvlJc w:val="left"/>
      <w:pPr>
        <w:tabs>
          <w:tab w:val="num" w:pos="1440"/>
        </w:tabs>
        <w:ind w:left="1440" w:hanging="360"/>
      </w:pPr>
      <w:rPr>
        <w:rFonts w:ascii="Arial" w:hAnsi="Arial" w:hint="default"/>
      </w:rPr>
    </w:lvl>
    <w:lvl w:ilvl="2" w:tplc="32F65F32">
      <w:numFmt w:val="bullet"/>
      <w:lvlText w:val="•"/>
      <w:lvlJc w:val="left"/>
      <w:pPr>
        <w:tabs>
          <w:tab w:val="num" w:pos="2160"/>
        </w:tabs>
        <w:ind w:left="2160" w:hanging="360"/>
      </w:pPr>
      <w:rPr>
        <w:rFonts w:ascii="Arial" w:hAnsi="Arial" w:hint="default"/>
      </w:rPr>
    </w:lvl>
    <w:lvl w:ilvl="3" w:tplc="86B669CE" w:tentative="1">
      <w:start w:val="1"/>
      <w:numFmt w:val="bullet"/>
      <w:lvlText w:val="•"/>
      <w:lvlJc w:val="left"/>
      <w:pPr>
        <w:tabs>
          <w:tab w:val="num" w:pos="2880"/>
        </w:tabs>
        <w:ind w:left="2880" w:hanging="360"/>
      </w:pPr>
      <w:rPr>
        <w:rFonts w:ascii="Arial" w:hAnsi="Arial" w:hint="default"/>
      </w:rPr>
    </w:lvl>
    <w:lvl w:ilvl="4" w:tplc="763C7236" w:tentative="1">
      <w:start w:val="1"/>
      <w:numFmt w:val="bullet"/>
      <w:lvlText w:val="•"/>
      <w:lvlJc w:val="left"/>
      <w:pPr>
        <w:tabs>
          <w:tab w:val="num" w:pos="3600"/>
        </w:tabs>
        <w:ind w:left="3600" w:hanging="360"/>
      </w:pPr>
      <w:rPr>
        <w:rFonts w:ascii="Arial" w:hAnsi="Arial" w:hint="default"/>
      </w:rPr>
    </w:lvl>
    <w:lvl w:ilvl="5" w:tplc="14E05DB6" w:tentative="1">
      <w:start w:val="1"/>
      <w:numFmt w:val="bullet"/>
      <w:lvlText w:val="•"/>
      <w:lvlJc w:val="left"/>
      <w:pPr>
        <w:tabs>
          <w:tab w:val="num" w:pos="4320"/>
        </w:tabs>
        <w:ind w:left="4320" w:hanging="360"/>
      </w:pPr>
      <w:rPr>
        <w:rFonts w:ascii="Arial" w:hAnsi="Arial" w:hint="default"/>
      </w:rPr>
    </w:lvl>
    <w:lvl w:ilvl="6" w:tplc="7E5ABBFC" w:tentative="1">
      <w:start w:val="1"/>
      <w:numFmt w:val="bullet"/>
      <w:lvlText w:val="•"/>
      <w:lvlJc w:val="left"/>
      <w:pPr>
        <w:tabs>
          <w:tab w:val="num" w:pos="5040"/>
        </w:tabs>
        <w:ind w:left="5040" w:hanging="360"/>
      </w:pPr>
      <w:rPr>
        <w:rFonts w:ascii="Arial" w:hAnsi="Arial" w:hint="default"/>
      </w:rPr>
    </w:lvl>
    <w:lvl w:ilvl="7" w:tplc="53DEDC86" w:tentative="1">
      <w:start w:val="1"/>
      <w:numFmt w:val="bullet"/>
      <w:lvlText w:val="•"/>
      <w:lvlJc w:val="left"/>
      <w:pPr>
        <w:tabs>
          <w:tab w:val="num" w:pos="5760"/>
        </w:tabs>
        <w:ind w:left="5760" w:hanging="360"/>
      </w:pPr>
      <w:rPr>
        <w:rFonts w:ascii="Arial" w:hAnsi="Arial" w:hint="default"/>
      </w:rPr>
    </w:lvl>
    <w:lvl w:ilvl="8" w:tplc="8208F9D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CD4134"/>
    <w:multiLevelType w:val="hybridMultilevel"/>
    <w:tmpl w:val="4BC427C4"/>
    <w:lvl w:ilvl="0" w:tplc="D032BCE2">
      <w:start w:val="1"/>
      <w:numFmt w:val="bullet"/>
      <w:lvlText w:val="•"/>
      <w:lvlJc w:val="left"/>
      <w:pPr>
        <w:tabs>
          <w:tab w:val="num" w:pos="720"/>
        </w:tabs>
        <w:ind w:left="720" w:hanging="360"/>
      </w:pPr>
      <w:rPr>
        <w:rFonts w:ascii="Arial" w:hAnsi="Arial" w:hint="default"/>
      </w:rPr>
    </w:lvl>
    <w:lvl w:ilvl="1" w:tplc="D15A0396" w:tentative="1">
      <w:start w:val="1"/>
      <w:numFmt w:val="bullet"/>
      <w:lvlText w:val="•"/>
      <w:lvlJc w:val="left"/>
      <w:pPr>
        <w:tabs>
          <w:tab w:val="num" w:pos="1440"/>
        </w:tabs>
        <w:ind w:left="1440" w:hanging="360"/>
      </w:pPr>
      <w:rPr>
        <w:rFonts w:ascii="Arial" w:hAnsi="Arial" w:hint="default"/>
      </w:rPr>
    </w:lvl>
    <w:lvl w:ilvl="2" w:tplc="0344B7E6" w:tentative="1">
      <w:start w:val="1"/>
      <w:numFmt w:val="bullet"/>
      <w:lvlText w:val="•"/>
      <w:lvlJc w:val="left"/>
      <w:pPr>
        <w:tabs>
          <w:tab w:val="num" w:pos="2160"/>
        </w:tabs>
        <w:ind w:left="2160" w:hanging="360"/>
      </w:pPr>
      <w:rPr>
        <w:rFonts w:ascii="Arial" w:hAnsi="Arial" w:hint="default"/>
      </w:rPr>
    </w:lvl>
    <w:lvl w:ilvl="3" w:tplc="6DFCE0A8" w:tentative="1">
      <w:start w:val="1"/>
      <w:numFmt w:val="bullet"/>
      <w:lvlText w:val="•"/>
      <w:lvlJc w:val="left"/>
      <w:pPr>
        <w:tabs>
          <w:tab w:val="num" w:pos="2880"/>
        </w:tabs>
        <w:ind w:left="2880" w:hanging="360"/>
      </w:pPr>
      <w:rPr>
        <w:rFonts w:ascii="Arial" w:hAnsi="Arial" w:hint="default"/>
      </w:rPr>
    </w:lvl>
    <w:lvl w:ilvl="4" w:tplc="2506B186" w:tentative="1">
      <w:start w:val="1"/>
      <w:numFmt w:val="bullet"/>
      <w:lvlText w:val="•"/>
      <w:lvlJc w:val="left"/>
      <w:pPr>
        <w:tabs>
          <w:tab w:val="num" w:pos="3600"/>
        </w:tabs>
        <w:ind w:left="3600" w:hanging="360"/>
      </w:pPr>
      <w:rPr>
        <w:rFonts w:ascii="Arial" w:hAnsi="Arial" w:hint="default"/>
      </w:rPr>
    </w:lvl>
    <w:lvl w:ilvl="5" w:tplc="FD8A27DE" w:tentative="1">
      <w:start w:val="1"/>
      <w:numFmt w:val="bullet"/>
      <w:lvlText w:val="•"/>
      <w:lvlJc w:val="left"/>
      <w:pPr>
        <w:tabs>
          <w:tab w:val="num" w:pos="4320"/>
        </w:tabs>
        <w:ind w:left="4320" w:hanging="360"/>
      </w:pPr>
      <w:rPr>
        <w:rFonts w:ascii="Arial" w:hAnsi="Arial" w:hint="default"/>
      </w:rPr>
    </w:lvl>
    <w:lvl w:ilvl="6" w:tplc="E7B81C14" w:tentative="1">
      <w:start w:val="1"/>
      <w:numFmt w:val="bullet"/>
      <w:lvlText w:val="•"/>
      <w:lvlJc w:val="left"/>
      <w:pPr>
        <w:tabs>
          <w:tab w:val="num" w:pos="5040"/>
        </w:tabs>
        <w:ind w:left="5040" w:hanging="360"/>
      </w:pPr>
      <w:rPr>
        <w:rFonts w:ascii="Arial" w:hAnsi="Arial" w:hint="default"/>
      </w:rPr>
    </w:lvl>
    <w:lvl w:ilvl="7" w:tplc="AB763FD0" w:tentative="1">
      <w:start w:val="1"/>
      <w:numFmt w:val="bullet"/>
      <w:lvlText w:val="•"/>
      <w:lvlJc w:val="left"/>
      <w:pPr>
        <w:tabs>
          <w:tab w:val="num" w:pos="5760"/>
        </w:tabs>
        <w:ind w:left="5760" w:hanging="360"/>
      </w:pPr>
      <w:rPr>
        <w:rFonts w:ascii="Arial" w:hAnsi="Arial" w:hint="default"/>
      </w:rPr>
    </w:lvl>
    <w:lvl w:ilvl="8" w:tplc="656C599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F23A22"/>
    <w:multiLevelType w:val="hybridMultilevel"/>
    <w:tmpl w:val="F6248B94"/>
    <w:lvl w:ilvl="0" w:tplc="A0CC41AC">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
  </w:num>
  <w:num w:numId="3">
    <w:abstractNumId w:val="42"/>
  </w:num>
  <w:num w:numId="4">
    <w:abstractNumId w:val="14"/>
  </w:num>
  <w:num w:numId="5">
    <w:abstractNumId w:val="11"/>
  </w:num>
  <w:num w:numId="6">
    <w:abstractNumId w:val="36"/>
  </w:num>
  <w:num w:numId="7">
    <w:abstractNumId w:val="21"/>
  </w:num>
  <w:num w:numId="8">
    <w:abstractNumId w:val="0"/>
  </w:num>
  <w:num w:numId="9">
    <w:abstractNumId w:val="15"/>
  </w:num>
  <w:num w:numId="10">
    <w:abstractNumId w:val="18"/>
  </w:num>
  <w:num w:numId="11">
    <w:abstractNumId w:val="17"/>
  </w:num>
  <w:num w:numId="12">
    <w:abstractNumId w:val="7"/>
  </w:num>
  <w:num w:numId="13">
    <w:abstractNumId w:val="31"/>
  </w:num>
  <w:num w:numId="14">
    <w:abstractNumId w:val="26"/>
  </w:num>
  <w:num w:numId="15">
    <w:abstractNumId w:val="34"/>
  </w:num>
  <w:num w:numId="16">
    <w:abstractNumId w:val="33"/>
  </w:num>
  <w:num w:numId="17">
    <w:abstractNumId w:val="37"/>
  </w:num>
  <w:num w:numId="18">
    <w:abstractNumId w:val="23"/>
  </w:num>
  <w:num w:numId="19">
    <w:abstractNumId w:val="10"/>
  </w:num>
  <w:num w:numId="20">
    <w:abstractNumId w:val="8"/>
  </w:num>
  <w:num w:numId="21">
    <w:abstractNumId w:val="13"/>
  </w:num>
  <w:num w:numId="22">
    <w:abstractNumId w:val="32"/>
  </w:num>
  <w:num w:numId="23">
    <w:abstractNumId w:val="20"/>
  </w:num>
  <w:num w:numId="24">
    <w:abstractNumId w:val="29"/>
  </w:num>
  <w:num w:numId="25">
    <w:abstractNumId w:val="44"/>
  </w:num>
  <w:num w:numId="26">
    <w:abstractNumId w:val="28"/>
  </w:num>
  <w:num w:numId="27">
    <w:abstractNumId w:val="45"/>
  </w:num>
  <w:num w:numId="28">
    <w:abstractNumId w:val="24"/>
  </w:num>
  <w:num w:numId="29">
    <w:abstractNumId w:val="6"/>
  </w:num>
  <w:num w:numId="30">
    <w:abstractNumId w:val="1"/>
  </w:num>
  <w:num w:numId="31">
    <w:abstractNumId w:val="48"/>
  </w:num>
  <w:num w:numId="32">
    <w:abstractNumId w:val="9"/>
  </w:num>
  <w:num w:numId="33">
    <w:abstractNumId w:val="5"/>
  </w:num>
  <w:num w:numId="34">
    <w:abstractNumId w:val="27"/>
  </w:num>
  <w:num w:numId="35">
    <w:abstractNumId w:val="46"/>
  </w:num>
  <w:num w:numId="36">
    <w:abstractNumId w:val="30"/>
  </w:num>
  <w:num w:numId="37">
    <w:abstractNumId w:val="47"/>
  </w:num>
  <w:num w:numId="38">
    <w:abstractNumId w:val="2"/>
  </w:num>
  <w:num w:numId="39">
    <w:abstractNumId w:val="16"/>
  </w:num>
  <w:num w:numId="40">
    <w:abstractNumId w:val="38"/>
  </w:num>
  <w:num w:numId="41">
    <w:abstractNumId w:val="3"/>
  </w:num>
  <w:num w:numId="42">
    <w:abstractNumId w:val="41"/>
  </w:num>
  <w:num w:numId="43">
    <w:abstractNumId w:val="12"/>
  </w:num>
  <w:num w:numId="44">
    <w:abstractNumId w:val="40"/>
  </w:num>
  <w:num w:numId="45">
    <w:abstractNumId w:val="19"/>
  </w:num>
  <w:num w:numId="46">
    <w:abstractNumId w:val="43"/>
  </w:num>
  <w:num w:numId="47">
    <w:abstractNumId w:val="35"/>
  </w:num>
  <w:num w:numId="48">
    <w:abstractNumId w:val="39"/>
  </w:num>
  <w:num w:numId="49">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6CE2"/>
    <w:rsid w:val="0000797A"/>
    <w:rsid w:val="00010490"/>
    <w:rsid w:val="00011D0E"/>
    <w:rsid w:val="000121C0"/>
    <w:rsid w:val="00014BCA"/>
    <w:rsid w:val="00015569"/>
    <w:rsid w:val="00015793"/>
    <w:rsid w:val="00015873"/>
    <w:rsid w:val="0001606C"/>
    <w:rsid w:val="000163FB"/>
    <w:rsid w:val="000202E3"/>
    <w:rsid w:val="0002191D"/>
    <w:rsid w:val="000222BB"/>
    <w:rsid w:val="000222CB"/>
    <w:rsid w:val="00023212"/>
    <w:rsid w:val="00023BD7"/>
    <w:rsid w:val="00023D6E"/>
    <w:rsid w:val="0002426D"/>
    <w:rsid w:val="00025030"/>
    <w:rsid w:val="000266A0"/>
    <w:rsid w:val="00026F21"/>
    <w:rsid w:val="0002722C"/>
    <w:rsid w:val="00030251"/>
    <w:rsid w:val="0003040C"/>
    <w:rsid w:val="00030566"/>
    <w:rsid w:val="000306A4"/>
    <w:rsid w:val="00030FBE"/>
    <w:rsid w:val="00031C1D"/>
    <w:rsid w:val="00031D2E"/>
    <w:rsid w:val="00032308"/>
    <w:rsid w:val="00032F6B"/>
    <w:rsid w:val="0003305F"/>
    <w:rsid w:val="00034145"/>
    <w:rsid w:val="000343F5"/>
    <w:rsid w:val="00034473"/>
    <w:rsid w:val="00035BCE"/>
    <w:rsid w:val="00035C8A"/>
    <w:rsid w:val="00036802"/>
    <w:rsid w:val="00036E9D"/>
    <w:rsid w:val="00037AA6"/>
    <w:rsid w:val="0004087B"/>
    <w:rsid w:val="00040D11"/>
    <w:rsid w:val="000410F7"/>
    <w:rsid w:val="00041894"/>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6E1C"/>
    <w:rsid w:val="000572CA"/>
    <w:rsid w:val="000576A7"/>
    <w:rsid w:val="00057BCD"/>
    <w:rsid w:val="00057DC0"/>
    <w:rsid w:val="000626D9"/>
    <w:rsid w:val="00062CAB"/>
    <w:rsid w:val="00063B2B"/>
    <w:rsid w:val="00063E25"/>
    <w:rsid w:val="000646D3"/>
    <w:rsid w:val="00065840"/>
    <w:rsid w:val="00065B1A"/>
    <w:rsid w:val="00066DC7"/>
    <w:rsid w:val="000672B2"/>
    <w:rsid w:val="0006733D"/>
    <w:rsid w:val="00067717"/>
    <w:rsid w:val="00071E1A"/>
    <w:rsid w:val="000728B9"/>
    <w:rsid w:val="00072D4C"/>
    <w:rsid w:val="00073692"/>
    <w:rsid w:val="00074BF1"/>
    <w:rsid w:val="00074E75"/>
    <w:rsid w:val="00075A79"/>
    <w:rsid w:val="000804BB"/>
    <w:rsid w:val="00080564"/>
    <w:rsid w:val="000806FE"/>
    <w:rsid w:val="000818F7"/>
    <w:rsid w:val="0008193D"/>
    <w:rsid w:val="00081C4E"/>
    <w:rsid w:val="00082AA4"/>
    <w:rsid w:val="000837A9"/>
    <w:rsid w:val="000854BF"/>
    <w:rsid w:val="0008693B"/>
    <w:rsid w:val="00087287"/>
    <w:rsid w:val="0008738E"/>
    <w:rsid w:val="00087F02"/>
    <w:rsid w:val="00090437"/>
    <w:rsid w:val="00092656"/>
    <w:rsid w:val="0009317F"/>
    <w:rsid w:val="00093B92"/>
    <w:rsid w:val="00093E7E"/>
    <w:rsid w:val="000940AE"/>
    <w:rsid w:val="000940F8"/>
    <w:rsid w:val="00094666"/>
    <w:rsid w:val="000948A0"/>
    <w:rsid w:val="0009654C"/>
    <w:rsid w:val="0009679F"/>
    <w:rsid w:val="00096F03"/>
    <w:rsid w:val="00096F26"/>
    <w:rsid w:val="00097204"/>
    <w:rsid w:val="000A02F0"/>
    <w:rsid w:val="000A136F"/>
    <w:rsid w:val="000A23B4"/>
    <w:rsid w:val="000A28EE"/>
    <w:rsid w:val="000A2E10"/>
    <w:rsid w:val="000A2E1A"/>
    <w:rsid w:val="000A3132"/>
    <w:rsid w:val="000A3578"/>
    <w:rsid w:val="000A359F"/>
    <w:rsid w:val="000A41F5"/>
    <w:rsid w:val="000A46B9"/>
    <w:rsid w:val="000A4B81"/>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122"/>
    <w:rsid w:val="000B5B95"/>
    <w:rsid w:val="000B5C94"/>
    <w:rsid w:val="000B62D4"/>
    <w:rsid w:val="000C0783"/>
    <w:rsid w:val="000C0E80"/>
    <w:rsid w:val="000C0F43"/>
    <w:rsid w:val="000C284B"/>
    <w:rsid w:val="000C3999"/>
    <w:rsid w:val="000C43F7"/>
    <w:rsid w:val="000C44A9"/>
    <w:rsid w:val="000C53A9"/>
    <w:rsid w:val="000C77C1"/>
    <w:rsid w:val="000D0353"/>
    <w:rsid w:val="000D06B4"/>
    <w:rsid w:val="000D0CCA"/>
    <w:rsid w:val="000D1E9A"/>
    <w:rsid w:val="000D2E08"/>
    <w:rsid w:val="000D420B"/>
    <w:rsid w:val="000D4830"/>
    <w:rsid w:val="000D54C6"/>
    <w:rsid w:val="000D6CFC"/>
    <w:rsid w:val="000D6EE2"/>
    <w:rsid w:val="000E005A"/>
    <w:rsid w:val="000E16EB"/>
    <w:rsid w:val="000E2341"/>
    <w:rsid w:val="000E277B"/>
    <w:rsid w:val="000E284C"/>
    <w:rsid w:val="000E3124"/>
    <w:rsid w:val="000E331A"/>
    <w:rsid w:val="000E469E"/>
    <w:rsid w:val="000E4A2D"/>
    <w:rsid w:val="000E521D"/>
    <w:rsid w:val="000E54C3"/>
    <w:rsid w:val="000E5A5A"/>
    <w:rsid w:val="000E69EA"/>
    <w:rsid w:val="000E7380"/>
    <w:rsid w:val="000E7B35"/>
    <w:rsid w:val="000F113C"/>
    <w:rsid w:val="000F3EA8"/>
    <w:rsid w:val="000F4EA3"/>
    <w:rsid w:val="000F60F7"/>
    <w:rsid w:val="000F6743"/>
    <w:rsid w:val="000F7592"/>
    <w:rsid w:val="000F7730"/>
    <w:rsid w:val="000F7EFE"/>
    <w:rsid w:val="001002B6"/>
    <w:rsid w:val="00100C4B"/>
    <w:rsid w:val="001010BC"/>
    <w:rsid w:val="0010118B"/>
    <w:rsid w:val="0010128C"/>
    <w:rsid w:val="001012D3"/>
    <w:rsid w:val="00101381"/>
    <w:rsid w:val="001014D3"/>
    <w:rsid w:val="00101885"/>
    <w:rsid w:val="001019DB"/>
    <w:rsid w:val="00101E98"/>
    <w:rsid w:val="001033DD"/>
    <w:rsid w:val="00103A52"/>
    <w:rsid w:val="00104EFC"/>
    <w:rsid w:val="00106D86"/>
    <w:rsid w:val="00107C99"/>
    <w:rsid w:val="00110403"/>
    <w:rsid w:val="0011053D"/>
    <w:rsid w:val="00111EC9"/>
    <w:rsid w:val="001122FF"/>
    <w:rsid w:val="00112480"/>
    <w:rsid w:val="00112898"/>
    <w:rsid w:val="00112E4A"/>
    <w:rsid w:val="00112E6E"/>
    <w:rsid w:val="001132F9"/>
    <w:rsid w:val="001135BD"/>
    <w:rsid w:val="00114A5F"/>
    <w:rsid w:val="00115249"/>
    <w:rsid w:val="00116720"/>
    <w:rsid w:val="0011734D"/>
    <w:rsid w:val="001200EA"/>
    <w:rsid w:val="001206A8"/>
    <w:rsid w:val="001206F8"/>
    <w:rsid w:val="001211BC"/>
    <w:rsid w:val="001214A1"/>
    <w:rsid w:val="00121877"/>
    <w:rsid w:val="00121E7E"/>
    <w:rsid w:val="00122A76"/>
    <w:rsid w:val="00122FAA"/>
    <w:rsid w:val="00123A37"/>
    <w:rsid w:val="00123B10"/>
    <w:rsid w:val="00123DF1"/>
    <w:rsid w:val="00124568"/>
    <w:rsid w:val="00124ECB"/>
    <w:rsid w:val="001256D1"/>
    <w:rsid w:val="00126E09"/>
    <w:rsid w:val="00126F16"/>
    <w:rsid w:val="00127382"/>
    <w:rsid w:val="001279D6"/>
    <w:rsid w:val="00130399"/>
    <w:rsid w:val="0013147A"/>
    <w:rsid w:val="00131A87"/>
    <w:rsid w:val="00131D9C"/>
    <w:rsid w:val="001327C8"/>
    <w:rsid w:val="001328C8"/>
    <w:rsid w:val="00132A1B"/>
    <w:rsid w:val="00132BEB"/>
    <w:rsid w:val="00132CDB"/>
    <w:rsid w:val="00133CC7"/>
    <w:rsid w:val="001354B3"/>
    <w:rsid w:val="00135703"/>
    <w:rsid w:val="00135ED2"/>
    <w:rsid w:val="001361C1"/>
    <w:rsid w:val="00137437"/>
    <w:rsid w:val="00137B0F"/>
    <w:rsid w:val="0014010C"/>
    <w:rsid w:val="0014085D"/>
    <w:rsid w:val="00140F67"/>
    <w:rsid w:val="00141063"/>
    <w:rsid w:val="0014136B"/>
    <w:rsid w:val="00141DB0"/>
    <w:rsid w:val="00143961"/>
    <w:rsid w:val="0014420A"/>
    <w:rsid w:val="00144695"/>
    <w:rsid w:val="00146083"/>
    <w:rsid w:val="001462B8"/>
    <w:rsid w:val="00147CC2"/>
    <w:rsid w:val="001507BF"/>
    <w:rsid w:val="00151018"/>
    <w:rsid w:val="00152EF4"/>
    <w:rsid w:val="001534BC"/>
    <w:rsid w:val="00153528"/>
    <w:rsid w:val="0015382A"/>
    <w:rsid w:val="001541D5"/>
    <w:rsid w:val="0015450B"/>
    <w:rsid w:val="00154A79"/>
    <w:rsid w:val="00154EEC"/>
    <w:rsid w:val="0015718A"/>
    <w:rsid w:val="00157CE8"/>
    <w:rsid w:val="0016047A"/>
    <w:rsid w:val="00161258"/>
    <w:rsid w:val="0016175A"/>
    <w:rsid w:val="00161F83"/>
    <w:rsid w:val="0016382A"/>
    <w:rsid w:val="00163F53"/>
    <w:rsid w:val="00164402"/>
    <w:rsid w:val="00164E81"/>
    <w:rsid w:val="00164FAA"/>
    <w:rsid w:val="0016596F"/>
    <w:rsid w:val="00165CE6"/>
    <w:rsid w:val="00166F05"/>
    <w:rsid w:val="001702FE"/>
    <w:rsid w:val="00170396"/>
    <w:rsid w:val="00172031"/>
    <w:rsid w:val="00173323"/>
    <w:rsid w:val="00173918"/>
    <w:rsid w:val="0017415A"/>
    <w:rsid w:val="00174296"/>
    <w:rsid w:val="00175920"/>
    <w:rsid w:val="00175A37"/>
    <w:rsid w:val="0017601D"/>
    <w:rsid w:val="00177DC6"/>
    <w:rsid w:val="00181A04"/>
    <w:rsid w:val="00182B95"/>
    <w:rsid w:val="001830C4"/>
    <w:rsid w:val="001842CE"/>
    <w:rsid w:val="0018457E"/>
    <w:rsid w:val="00185345"/>
    <w:rsid w:val="00185E5B"/>
    <w:rsid w:val="00190150"/>
    <w:rsid w:val="001911A9"/>
    <w:rsid w:val="00191892"/>
    <w:rsid w:val="00191AD9"/>
    <w:rsid w:val="00191EED"/>
    <w:rsid w:val="0019315E"/>
    <w:rsid w:val="00193288"/>
    <w:rsid w:val="001934AB"/>
    <w:rsid w:val="001937BB"/>
    <w:rsid w:val="00193FAB"/>
    <w:rsid w:val="00194839"/>
    <w:rsid w:val="00194E22"/>
    <w:rsid w:val="00194FCC"/>
    <w:rsid w:val="00195D2E"/>
    <w:rsid w:val="001968B4"/>
    <w:rsid w:val="00196BAE"/>
    <w:rsid w:val="0019768C"/>
    <w:rsid w:val="00197E60"/>
    <w:rsid w:val="001A056D"/>
    <w:rsid w:val="001A08AA"/>
    <w:rsid w:val="001A08AF"/>
    <w:rsid w:val="001A0F90"/>
    <w:rsid w:val="001A1BDF"/>
    <w:rsid w:val="001A27BF"/>
    <w:rsid w:val="001A2ACF"/>
    <w:rsid w:val="001A311F"/>
    <w:rsid w:val="001A3437"/>
    <w:rsid w:val="001A4EA6"/>
    <w:rsid w:val="001A5826"/>
    <w:rsid w:val="001A6300"/>
    <w:rsid w:val="001A704C"/>
    <w:rsid w:val="001B3867"/>
    <w:rsid w:val="001B5289"/>
    <w:rsid w:val="001C0568"/>
    <w:rsid w:val="001C0958"/>
    <w:rsid w:val="001C0D39"/>
    <w:rsid w:val="001C2A70"/>
    <w:rsid w:val="001C2EA0"/>
    <w:rsid w:val="001C4506"/>
    <w:rsid w:val="001C53BB"/>
    <w:rsid w:val="001C5400"/>
    <w:rsid w:val="001C5A24"/>
    <w:rsid w:val="001D028C"/>
    <w:rsid w:val="001D1253"/>
    <w:rsid w:val="001D131B"/>
    <w:rsid w:val="001D2F11"/>
    <w:rsid w:val="001D4489"/>
    <w:rsid w:val="001D456B"/>
    <w:rsid w:val="001D4B2F"/>
    <w:rsid w:val="001D50EA"/>
    <w:rsid w:val="001D5856"/>
    <w:rsid w:val="001D6F67"/>
    <w:rsid w:val="001D72E5"/>
    <w:rsid w:val="001D7B7E"/>
    <w:rsid w:val="001D7D29"/>
    <w:rsid w:val="001E080A"/>
    <w:rsid w:val="001E0941"/>
    <w:rsid w:val="001E09EB"/>
    <w:rsid w:val="001E11B3"/>
    <w:rsid w:val="001E187B"/>
    <w:rsid w:val="001E19B5"/>
    <w:rsid w:val="001E2CD3"/>
    <w:rsid w:val="001E3B39"/>
    <w:rsid w:val="001E63A1"/>
    <w:rsid w:val="001E64FD"/>
    <w:rsid w:val="001E653D"/>
    <w:rsid w:val="001E6EB7"/>
    <w:rsid w:val="001E7D11"/>
    <w:rsid w:val="001F1E7C"/>
    <w:rsid w:val="001F20F2"/>
    <w:rsid w:val="001F3A4A"/>
    <w:rsid w:val="001F4C17"/>
    <w:rsid w:val="001F4F5F"/>
    <w:rsid w:val="001F5E9D"/>
    <w:rsid w:val="001F6689"/>
    <w:rsid w:val="001F68B2"/>
    <w:rsid w:val="001F7E47"/>
    <w:rsid w:val="002002D9"/>
    <w:rsid w:val="002004AE"/>
    <w:rsid w:val="00201079"/>
    <w:rsid w:val="002023A0"/>
    <w:rsid w:val="002023BA"/>
    <w:rsid w:val="002029AF"/>
    <w:rsid w:val="00202AE7"/>
    <w:rsid w:val="00204ADC"/>
    <w:rsid w:val="00205398"/>
    <w:rsid w:val="00205923"/>
    <w:rsid w:val="0020670D"/>
    <w:rsid w:val="00207768"/>
    <w:rsid w:val="00210154"/>
    <w:rsid w:val="002101E7"/>
    <w:rsid w:val="00210354"/>
    <w:rsid w:val="00210D03"/>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56FA"/>
    <w:rsid w:val="002160D7"/>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F5D"/>
    <w:rsid w:val="0023003F"/>
    <w:rsid w:val="00235394"/>
    <w:rsid w:val="00235680"/>
    <w:rsid w:val="00235A9B"/>
    <w:rsid w:val="002362F4"/>
    <w:rsid w:val="00237173"/>
    <w:rsid w:val="0024001D"/>
    <w:rsid w:val="00240BE3"/>
    <w:rsid w:val="002419D0"/>
    <w:rsid w:val="00241BBA"/>
    <w:rsid w:val="00241D4B"/>
    <w:rsid w:val="002429A3"/>
    <w:rsid w:val="00243323"/>
    <w:rsid w:val="00243EEB"/>
    <w:rsid w:val="00244179"/>
    <w:rsid w:val="00244914"/>
    <w:rsid w:val="00244A2B"/>
    <w:rsid w:val="00244FD8"/>
    <w:rsid w:val="00245B82"/>
    <w:rsid w:val="0024674A"/>
    <w:rsid w:val="00246A1C"/>
    <w:rsid w:val="0024742F"/>
    <w:rsid w:val="00250151"/>
    <w:rsid w:val="0025028C"/>
    <w:rsid w:val="002506F0"/>
    <w:rsid w:val="00250DD3"/>
    <w:rsid w:val="00252EB7"/>
    <w:rsid w:val="00253CD8"/>
    <w:rsid w:val="00253DC9"/>
    <w:rsid w:val="002549FC"/>
    <w:rsid w:val="00256945"/>
    <w:rsid w:val="002570A5"/>
    <w:rsid w:val="00257500"/>
    <w:rsid w:val="00257F24"/>
    <w:rsid w:val="00261494"/>
    <w:rsid w:val="0026179F"/>
    <w:rsid w:val="00262B48"/>
    <w:rsid w:val="00264F41"/>
    <w:rsid w:val="0026546F"/>
    <w:rsid w:val="00265691"/>
    <w:rsid w:val="00265893"/>
    <w:rsid w:val="002660D2"/>
    <w:rsid w:val="0026698C"/>
    <w:rsid w:val="002741BD"/>
    <w:rsid w:val="00274BB2"/>
    <w:rsid w:val="00274E1A"/>
    <w:rsid w:val="00275E1D"/>
    <w:rsid w:val="00275E88"/>
    <w:rsid w:val="00276074"/>
    <w:rsid w:val="002764AE"/>
    <w:rsid w:val="002770F4"/>
    <w:rsid w:val="00277420"/>
    <w:rsid w:val="00277E9D"/>
    <w:rsid w:val="00277F91"/>
    <w:rsid w:val="002802BB"/>
    <w:rsid w:val="00280F35"/>
    <w:rsid w:val="00281609"/>
    <w:rsid w:val="00282213"/>
    <w:rsid w:val="002826F9"/>
    <w:rsid w:val="002863A3"/>
    <w:rsid w:val="00287850"/>
    <w:rsid w:val="00287BC6"/>
    <w:rsid w:val="00287EF0"/>
    <w:rsid w:val="00290D7F"/>
    <w:rsid w:val="00290F4F"/>
    <w:rsid w:val="0029193E"/>
    <w:rsid w:val="00292870"/>
    <w:rsid w:val="002928ED"/>
    <w:rsid w:val="0029299D"/>
    <w:rsid w:val="00292AFE"/>
    <w:rsid w:val="00292E72"/>
    <w:rsid w:val="002946A6"/>
    <w:rsid w:val="00294E20"/>
    <w:rsid w:val="00295038"/>
    <w:rsid w:val="00295559"/>
    <w:rsid w:val="002965F5"/>
    <w:rsid w:val="00297444"/>
    <w:rsid w:val="00297FB4"/>
    <w:rsid w:val="002A1684"/>
    <w:rsid w:val="002A2935"/>
    <w:rsid w:val="002A2D8B"/>
    <w:rsid w:val="002A3D08"/>
    <w:rsid w:val="002A4C60"/>
    <w:rsid w:val="002A5DFB"/>
    <w:rsid w:val="002A63E4"/>
    <w:rsid w:val="002A6FE9"/>
    <w:rsid w:val="002A7E49"/>
    <w:rsid w:val="002B0D46"/>
    <w:rsid w:val="002B1A95"/>
    <w:rsid w:val="002B1B3B"/>
    <w:rsid w:val="002B2C57"/>
    <w:rsid w:val="002B2CD2"/>
    <w:rsid w:val="002B30A5"/>
    <w:rsid w:val="002B3815"/>
    <w:rsid w:val="002B419D"/>
    <w:rsid w:val="002B429C"/>
    <w:rsid w:val="002B594C"/>
    <w:rsid w:val="002B6292"/>
    <w:rsid w:val="002B6CEF"/>
    <w:rsid w:val="002B71B9"/>
    <w:rsid w:val="002B7477"/>
    <w:rsid w:val="002B7BC4"/>
    <w:rsid w:val="002B7BD7"/>
    <w:rsid w:val="002B7BFF"/>
    <w:rsid w:val="002C0AC1"/>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5EDA"/>
    <w:rsid w:val="002D69AB"/>
    <w:rsid w:val="002E0151"/>
    <w:rsid w:val="002E08D7"/>
    <w:rsid w:val="002E1CA6"/>
    <w:rsid w:val="002E42E8"/>
    <w:rsid w:val="002E4368"/>
    <w:rsid w:val="002E5799"/>
    <w:rsid w:val="002E5EFC"/>
    <w:rsid w:val="002E6BC6"/>
    <w:rsid w:val="002E6E60"/>
    <w:rsid w:val="002E7DE5"/>
    <w:rsid w:val="002F01C0"/>
    <w:rsid w:val="002F030F"/>
    <w:rsid w:val="002F0ABB"/>
    <w:rsid w:val="002F1A50"/>
    <w:rsid w:val="002F1F87"/>
    <w:rsid w:val="002F2A12"/>
    <w:rsid w:val="002F2B29"/>
    <w:rsid w:val="002F2D46"/>
    <w:rsid w:val="002F300C"/>
    <w:rsid w:val="002F3BD7"/>
    <w:rsid w:val="002F3D37"/>
    <w:rsid w:val="002F3F42"/>
    <w:rsid w:val="002F4093"/>
    <w:rsid w:val="002F40CC"/>
    <w:rsid w:val="002F428E"/>
    <w:rsid w:val="002F63F6"/>
    <w:rsid w:val="002F6ADE"/>
    <w:rsid w:val="002F7056"/>
    <w:rsid w:val="002F75ED"/>
    <w:rsid w:val="002F7CA2"/>
    <w:rsid w:val="002F7D50"/>
    <w:rsid w:val="00300D2E"/>
    <w:rsid w:val="00301611"/>
    <w:rsid w:val="00301703"/>
    <w:rsid w:val="00302C96"/>
    <w:rsid w:val="0030502E"/>
    <w:rsid w:val="003052DA"/>
    <w:rsid w:val="003058F9"/>
    <w:rsid w:val="0030634C"/>
    <w:rsid w:val="003068AB"/>
    <w:rsid w:val="003071FF"/>
    <w:rsid w:val="00310865"/>
    <w:rsid w:val="00312C8F"/>
    <w:rsid w:val="00313089"/>
    <w:rsid w:val="003140CB"/>
    <w:rsid w:val="003168BC"/>
    <w:rsid w:val="00317783"/>
    <w:rsid w:val="00320FFF"/>
    <w:rsid w:val="003210CC"/>
    <w:rsid w:val="0032165D"/>
    <w:rsid w:val="00321F8B"/>
    <w:rsid w:val="003230B0"/>
    <w:rsid w:val="00323842"/>
    <w:rsid w:val="00323F73"/>
    <w:rsid w:val="00325911"/>
    <w:rsid w:val="00325AD5"/>
    <w:rsid w:val="00326B16"/>
    <w:rsid w:val="0033007C"/>
    <w:rsid w:val="003302EA"/>
    <w:rsid w:val="0033088D"/>
    <w:rsid w:val="00330AB0"/>
    <w:rsid w:val="00331B14"/>
    <w:rsid w:val="00331F8D"/>
    <w:rsid w:val="00331F9B"/>
    <w:rsid w:val="00334800"/>
    <w:rsid w:val="003366B3"/>
    <w:rsid w:val="003379C2"/>
    <w:rsid w:val="00337E39"/>
    <w:rsid w:val="00340510"/>
    <w:rsid w:val="003411C2"/>
    <w:rsid w:val="00341A86"/>
    <w:rsid w:val="00342018"/>
    <w:rsid w:val="00342AAB"/>
    <w:rsid w:val="00343440"/>
    <w:rsid w:val="00344B56"/>
    <w:rsid w:val="00347009"/>
    <w:rsid w:val="00347756"/>
    <w:rsid w:val="003508C7"/>
    <w:rsid w:val="00350C71"/>
    <w:rsid w:val="00350E37"/>
    <w:rsid w:val="00350FF5"/>
    <w:rsid w:val="00351966"/>
    <w:rsid w:val="003522DE"/>
    <w:rsid w:val="00352CAD"/>
    <w:rsid w:val="003540D1"/>
    <w:rsid w:val="00354973"/>
    <w:rsid w:val="00354EBB"/>
    <w:rsid w:val="003559BE"/>
    <w:rsid w:val="00355BF1"/>
    <w:rsid w:val="00356531"/>
    <w:rsid w:val="003569A0"/>
    <w:rsid w:val="003573FE"/>
    <w:rsid w:val="003579DB"/>
    <w:rsid w:val="00357DDA"/>
    <w:rsid w:val="00360D00"/>
    <w:rsid w:val="00361313"/>
    <w:rsid w:val="00361E29"/>
    <w:rsid w:val="0036265B"/>
    <w:rsid w:val="003628F4"/>
    <w:rsid w:val="00362BD0"/>
    <w:rsid w:val="003635B7"/>
    <w:rsid w:val="0036363F"/>
    <w:rsid w:val="00364521"/>
    <w:rsid w:val="00364CFD"/>
    <w:rsid w:val="00364D8E"/>
    <w:rsid w:val="00365130"/>
    <w:rsid w:val="00365335"/>
    <w:rsid w:val="00365721"/>
    <w:rsid w:val="00366458"/>
    <w:rsid w:val="003669A6"/>
    <w:rsid w:val="00366EDD"/>
    <w:rsid w:val="00367724"/>
    <w:rsid w:val="00367AC1"/>
    <w:rsid w:val="00367D08"/>
    <w:rsid w:val="0037097E"/>
    <w:rsid w:val="00370A22"/>
    <w:rsid w:val="00371DCC"/>
    <w:rsid w:val="003732A8"/>
    <w:rsid w:val="00374C38"/>
    <w:rsid w:val="00376274"/>
    <w:rsid w:val="00377B02"/>
    <w:rsid w:val="003806B0"/>
    <w:rsid w:val="00381633"/>
    <w:rsid w:val="00381E61"/>
    <w:rsid w:val="0038241D"/>
    <w:rsid w:val="00382F79"/>
    <w:rsid w:val="00383AFB"/>
    <w:rsid w:val="00383F6C"/>
    <w:rsid w:val="00384502"/>
    <w:rsid w:val="00384F4B"/>
    <w:rsid w:val="00385340"/>
    <w:rsid w:val="003879EA"/>
    <w:rsid w:val="003900DD"/>
    <w:rsid w:val="00390666"/>
    <w:rsid w:val="0039066E"/>
    <w:rsid w:val="00390935"/>
    <w:rsid w:val="00390F9E"/>
    <w:rsid w:val="00391143"/>
    <w:rsid w:val="0039549E"/>
    <w:rsid w:val="003965BC"/>
    <w:rsid w:val="003969DE"/>
    <w:rsid w:val="00396D99"/>
    <w:rsid w:val="003978CE"/>
    <w:rsid w:val="00397AFE"/>
    <w:rsid w:val="00397D5C"/>
    <w:rsid w:val="003A093E"/>
    <w:rsid w:val="003A09A8"/>
    <w:rsid w:val="003A20DF"/>
    <w:rsid w:val="003A32BD"/>
    <w:rsid w:val="003A42E8"/>
    <w:rsid w:val="003A46D8"/>
    <w:rsid w:val="003A5015"/>
    <w:rsid w:val="003A59AC"/>
    <w:rsid w:val="003A5FA4"/>
    <w:rsid w:val="003A6019"/>
    <w:rsid w:val="003A6535"/>
    <w:rsid w:val="003A7102"/>
    <w:rsid w:val="003A7FDA"/>
    <w:rsid w:val="003B037E"/>
    <w:rsid w:val="003B1405"/>
    <w:rsid w:val="003B1426"/>
    <w:rsid w:val="003B14B3"/>
    <w:rsid w:val="003B1AB9"/>
    <w:rsid w:val="003B1CD7"/>
    <w:rsid w:val="003B21F5"/>
    <w:rsid w:val="003B25A7"/>
    <w:rsid w:val="003B327B"/>
    <w:rsid w:val="003B360D"/>
    <w:rsid w:val="003B5123"/>
    <w:rsid w:val="003B55E3"/>
    <w:rsid w:val="003B63CA"/>
    <w:rsid w:val="003B63FF"/>
    <w:rsid w:val="003B68D9"/>
    <w:rsid w:val="003C0760"/>
    <w:rsid w:val="003C1BD4"/>
    <w:rsid w:val="003C245B"/>
    <w:rsid w:val="003C2562"/>
    <w:rsid w:val="003C2863"/>
    <w:rsid w:val="003C2DC1"/>
    <w:rsid w:val="003C3166"/>
    <w:rsid w:val="003C4DF7"/>
    <w:rsid w:val="003C5797"/>
    <w:rsid w:val="003C6806"/>
    <w:rsid w:val="003C7C79"/>
    <w:rsid w:val="003D0233"/>
    <w:rsid w:val="003D059F"/>
    <w:rsid w:val="003D0F7F"/>
    <w:rsid w:val="003D187B"/>
    <w:rsid w:val="003D1EED"/>
    <w:rsid w:val="003D1F33"/>
    <w:rsid w:val="003D3659"/>
    <w:rsid w:val="003D40E4"/>
    <w:rsid w:val="003D4535"/>
    <w:rsid w:val="003D4CAF"/>
    <w:rsid w:val="003D4E59"/>
    <w:rsid w:val="003D5C1E"/>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101"/>
    <w:rsid w:val="003F04F5"/>
    <w:rsid w:val="003F1503"/>
    <w:rsid w:val="003F1B8C"/>
    <w:rsid w:val="003F2A81"/>
    <w:rsid w:val="003F2EC2"/>
    <w:rsid w:val="003F3C2D"/>
    <w:rsid w:val="003F3F83"/>
    <w:rsid w:val="003F41C8"/>
    <w:rsid w:val="003F4A28"/>
    <w:rsid w:val="003F5E9C"/>
    <w:rsid w:val="003F61EF"/>
    <w:rsid w:val="003F6410"/>
    <w:rsid w:val="003F6700"/>
    <w:rsid w:val="003F7A61"/>
    <w:rsid w:val="00400AC4"/>
    <w:rsid w:val="00400E62"/>
    <w:rsid w:val="00401562"/>
    <w:rsid w:val="00403586"/>
    <w:rsid w:val="00404575"/>
    <w:rsid w:val="00404826"/>
    <w:rsid w:val="004048A8"/>
    <w:rsid w:val="004053C4"/>
    <w:rsid w:val="00405657"/>
    <w:rsid w:val="00405787"/>
    <w:rsid w:val="0040603D"/>
    <w:rsid w:val="004067EE"/>
    <w:rsid w:val="00406AB1"/>
    <w:rsid w:val="00406E27"/>
    <w:rsid w:val="00407387"/>
    <w:rsid w:val="00410598"/>
    <w:rsid w:val="004124BB"/>
    <w:rsid w:val="00413D74"/>
    <w:rsid w:val="00413E80"/>
    <w:rsid w:val="0041441E"/>
    <w:rsid w:val="004145EC"/>
    <w:rsid w:val="004152C6"/>
    <w:rsid w:val="00415A98"/>
    <w:rsid w:val="00415DFC"/>
    <w:rsid w:val="004167EB"/>
    <w:rsid w:val="0041688B"/>
    <w:rsid w:val="00416AF4"/>
    <w:rsid w:val="004177DE"/>
    <w:rsid w:val="00417892"/>
    <w:rsid w:val="00417BB6"/>
    <w:rsid w:val="0042109B"/>
    <w:rsid w:val="00421F3E"/>
    <w:rsid w:val="00422A70"/>
    <w:rsid w:val="004239A2"/>
    <w:rsid w:val="00423C66"/>
    <w:rsid w:val="00424C81"/>
    <w:rsid w:val="00424ED4"/>
    <w:rsid w:val="00425D60"/>
    <w:rsid w:val="0042698E"/>
    <w:rsid w:val="00426BAE"/>
    <w:rsid w:val="00427D28"/>
    <w:rsid w:val="00427DBF"/>
    <w:rsid w:val="0043007D"/>
    <w:rsid w:val="00430F28"/>
    <w:rsid w:val="00436340"/>
    <w:rsid w:val="00436526"/>
    <w:rsid w:val="00442F6C"/>
    <w:rsid w:val="004430FC"/>
    <w:rsid w:val="004439C6"/>
    <w:rsid w:val="00444225"/>
    <w:rsid w:val="00444C2D"/>
    <w:rsid w:val="00445D09"/>
    <w:rsid w:val="00445D1B"/>
    <w:rsid w:val="004467B5"/>
    <w:rsid w:val="00447050"/>
    <w:rsid w:val="004502EA"/>
    <w:rsid w:val="00451DB8"/>
    <w:rsid w:val="00451EAB"/>
    <w:rsid w:val="00452AF3"/>
    <w:rsid w:val="00452CDD"/>
    <w:rsid w:val="004534DF"/>
    <w:rsid w:val="00453896"/>
    <w:rsid w:val="004539A7"/>
    <w:rsid w:val="00453BA4"/>
    <w:rsid w:val="004541C8"/>
    <w:rsid w:val="00454F89"/>
    <w:rsid w:val="00455D0C"/>
    <w:rsid w:val="00455F80"/>
    <w:rsid w:val="0045641A"/>
    <w:rsid w:val="00456BEA"/>
    <w:rsid w:val="00457063"/>
    <w:rsid w:val="00457C47"/>
    <w:rsid w:val="0046047D"/>
    <w:rsid w:val="004611F4"/>
    <w:rsid w:val="004612DA"/>
    <w:rsid w:val="00462256"/>
    <w:rsid w:val="00462C06"/>
    <w:rsid w:val="00462C28"/>
    <w:rsid w:val="004649C3"/>
    <w:rsid w:val="00464AA1"/>
    <w:rsid w:val="00464B6C"/>
    <w:rsid w:val="004652DB"/>
    <w:rsid w:val="00465ADA"/>
    <w:rsid w:val="004707C7"/>
    <w:rsid w:val="0047124C"/>
    <w:rsid w:val="004714C0"/>
    <w:rsid w:val="004714DD"/>
    <w:rsid w:val="00472056"/>
    <w:rsid w:val="00473182"/>
    <w:rsid w:val="004732B7"/>
    <w:rsid w:val="00474A93"/>
    <w:rsid w:val="00475406"/>
    <w:rsid w:val="00475912"/>
    <w:rsid w:val="0047608A"/>
    <w:rsid w:val="00476B2F"/>
    <w:rsid w:val="00476EF3"/>
    <w:rsid w:val="00476FC9"/>
    <w:rsid w:val="00481159"/>
    <w:rsid w:val="00481217"/>
    <w:rsid w:val="0048125D"/>
    <w:rsid w:val="00481B8C"/>
    <w:rsid w:val="004825DC"/>
    <w:rsid w:val="00482C94"/>
    <w:rsid w:val="00482CB5"/>
    <w:rsid w:val="00482D25"/>
    <w:rsid w:val="004830DE"/>
    <w:rsid w:val="0048451B"/>
    <w:rsid w:val="00484D69"/>
    <w:rsid w:val="00485876"/>
    <w:rsid w:val="0048608F"/>
    <w:rsid w:val="00486C15"/>
    <w:rsid w:val="00487CBA"/>
    <w:rsid w:val="0049163D"/>
    <w:rsid w:val="00491966"/>
    <w:rsid w:val="0049235C"/>
    <w:rsid w:val="00492FA8"/>
    <w:rsid w:val="00493BCA"/>
    <w:rsid w:val="00494125"/>
    <w:rsid w:val="004944F1"/>
    <w:rsid w:val="004947AF"/>
    <w:rsid w:val="004948C8"/>
    <w:rsid w:val="00494954"/>
    <w:rsid w:val="00494C54"/>
    <w:rsid w:val="0049639D"/>
    <w:rsid w:val="004967BC"/>
    <w:rsid w:val="00496C45"/>
    <w:rsid w:val="00496D4E"/>
    <w:rsid w:val="004970DB"/>
    <w:rsid w:val="00497D93"/>
    <w:rsid w:val="004A07B6"/>
    <w:rsid w:val="004A146B"/>
    <w:rsid w:val="004A17C7"/>
    <w:rsid w:val="004A215D"/>
    <w:rsid w:val="004A2579"/>
    <w:rsid w:val="004A3249"/>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968"/>
    <w:rsid w:val="004C3C40"/>
    <w:rsid w:val="004C3E90"/>
    <w:rsid w:val="004C4D28"/>
    <w:rsid w:val="004C58A6"/>
    <w:rsid w:val="004C6314"/>
    <w:rsid w:val="004C68B3"/>
    <w:rsid w:val="004C705A"/>
    <w:rsid w:val="004D0321"/>
    <w:rsid w:val="004D065A"/>
    <w:rsid w:val="004D1531"/>
    <w:rsid w:val="004D1BEE"/>
    <w:rsid w:val="004D1DBF"/>
    <w:rsid w:val="004D1FA2"/>
    <w:rsid w:val="004D43D5"/>
    <w:rsid w:val="004D557F"/>
    <w:rsid w:val="004D578D"/>
    <w:rsid w:val="004D658B"/>
    <w:rsid w:val="004D69A7"/>
    <w:rsid w:val="004D77EF"/>
    <w:rsid w:val="004E01AF"/>
    <w:rsid w:val="004E13F4"/>
    <w:rsid w:val="004E15BB"/>
    <w:rsid w:val="004E17B3"/>
    <w:rsid w:val="004E214E"/>
    <w:rsid w:val="004E23DE"/>
    <w:rsid w:val="004E2B68"/>
    <w:rsid w:val="004E2C46"/>
    <w:rsid w:val="004E3296"/>
    <w:rsid w:val="004E34F7"/>
    <w:rsid w:val="004E380C"/>
    <w:rsid w:val="004E4003"/>
    <w:rsid w:val="004E4131"/>
    <w:rsid w:val="004E458B"/>
    <w:rsid w:val="004E4AF8"/>
    <w:rsid w:val="004E500C"/>
    <w:rsid w:val="004E5190"/>
    <w:rsid w:val="004E632D"/>
    <w:rsid w:val="004E72E8"/>
    <w:rsid w:val="004E7758"/>
    <w:rsid w:val="004F03DF"/>
    <w:rsid w:val="004F0B5D"/>
    <w:rsid w:val="004F2AD2"/>
    <w:rsid w:val="004F3CF9"/>
    <w:rsid w:val="004F402C"/>
    <w:rsid w:val="004F41CE"/>
    <w:rsid w:val="004F47EE"/>
    <w:rsid w:val="004F5805"/>
    <w:rsid w:val="004F59A8"/>
    <w:rsid w:val="004F5A72"/>
    <w:rsid w:val="004F5E9C"/>
    <w:rsid w:val="004F6E91"/>
    <w:rsid w:val="004F74EA"/>
    <w:rsid w:val="0050032F"/>
    <w:rsid w:val="005005DE"/>
    <w:rsid w:val="00500BCF"/>
    <w:rsid w:val="00501517"/>
    <w:rsid w:val="0050169B"/>
    <w:rsid w:val="00501A8B"/>
    <w:rsid w:val="00502564"/>
    <w:rsid w:val="005027EA"/>
    <w:rsid w:val="00502EF2"/>
    <w:rsid w:val="00503690"/>
    <w:rsid w:val="00503737"/>
    <w:rsid w:val="00503C68"/>
    <w:rsid w:val="00504C1D"/>
    <w:rsid w:val="00505BFA"/>
    <w:rsid w:val="00506188"/>
    <w:rsid w:val="00506586"/>
    <w:rsid w:val="00507A21"/>
    <w:rsid w:val="00507CAF"/>
    <w:rsid w:val="005111CD"/>
    <w:rsid w:val="00512307"/>
    <w:rsid w:val="00512D4B"/>
    <w:rsid w:val="0051373D"/>
    <w:rsid w:val="00513BF6"/>
    <w:rsid w:val="00513C96"/>
    <w:rsid w:val="00513E1C"/>
    <w:rsid w:val="0051532E"/>
    <w:rsid w:val="00520147"/>
    <w:rsid w:val="005203DE"/>
    <w:rsid w:val="005204AB"/>
    <w:rsid w:val="00520FA3"/>
    <w:rsid w:val="00521036"/>
    <w:rsid w:val="00521429"/>
    <w:rsid w:val="0052180F"/>
    <w:rsid w:val="00521994"/>
    <w:rsid w:val="00521E1A"/>
    <w:rsid w:val="00522B2B"/>
    <w:rsid w:val="00523712"/>
    <w:rsid w:val="00523A04"/>
    <w:rsid w:val="00524000"/>
    <w:rsid w:val="0052455F"/>
    <w:rsid w:val="00525243"/>
    <w:rsid w:val="0052535D"/>
    <w:rsid w:val="005259DC"/>
    <w:rsid w:val="0052618E"/>
    <w:rsid w:val="005265BC"/>
    <w:rsid w:val="00526A3E"/>
    <w:rsid w:val="00526E86"/>
    <w:rsid w:val="0052731E"/>
    <w:rsid w:val="00527647"/>
    <w:rsid w:val="00527D9E"/>
    <w:rsid w:val="00527FDA"/>
    <w:rsid w:val="00530A13"/>
    <w:rsid w:val="00530F0C"/>
    <w:rsid w:val="00531216"/>
    <w:rsid w:val="005333D4"/>
    <w:rsid w:val="00534A47"/>
    <w:rsid w:val="0053520D"/>
    <w:rsid w:val="0053591F"/>
    <w:rsid w:val="00536063"/>
    <w:rsid w:val="00536596"/>
    <w:rsid w:val="00536AB5"/>
    <w:rsid w:val="005400D0"/>
    <w:rsid w:val="005406D9"/>
    <w:rsid w:val="005411D5"/>
    <w:rsid w:val="005412AC"/>
    <w:rsid w:val="00541D19"/>
    <w:rsid w:val="00543749"/>
    <w:rsid w:val="00543C53"/>
    <w:rsid w:val="00543FBA"/>
    <w:rsid w:val="00544EE9"/>
    <w:rsid w:val="00546120"/>
    <w:rsid w:val="00547A1C"/>
    <w:rsid w:val="00551B47"/>
    <w:rsid w:val="00551E65"/>
    <w:rsid w:val="00552CD6"/>
    <w:rsid w:val="0055300A"/>
    <w:rsid w:val="005534EE"/>
    <w:rsid w:val="00553AE6"/>
    <w:rsid w:val="00553BF8"/>
    <w:rsid w:val="005548B2"/>
    <w:rsid w:val="00554E86"/>
    <w:rsid w:val="00555817"/>
    <w:rsid w:val="00556011"/>
    <w:rsid w:val="00556212"/>
    <w:rsid w:val="00556974"/>
    <w:rsid w:val="00556A55"/>
    <w:rsid w:val="00556CF2"/>
    <w:rsid w:val="005605AC"/>
    <w:rsid w:val="00561966"/>
    <w:rsid w:val="00563111"/>
    <w:rsid w:val="00563758"/>
    <w:rsid w:val="0056452C"/>
    <w:rsid w:val="00564539"/>
    <w:rsid w:val="005649CC"/>
    <w:rsid w:val="00564E01"/>
    <w:rsid w:val="00564E6F"/>
    <w:rsid w:val="00565333"/>
    <w:rsid w:val="00570886"/>
    <w:rsid w:val="00570DC3"/>
    <w:rsid w:val="00571808"/>
    <w:rsid w:val="00571E87"/>
    <w:rsid w:val="005724AC"/>
    <w:rsid w:val="00572CC0"/>
    <w:rsid w:val="00573111"/>
    <w:rsid w:val="00573269"/>
    <w:rsid w:val="00574613"/>
    <w:rsid w:val="005758E4"/>
    <w:rsid w:val="00575A25"/>
    <w:rsid w:val="00575BB0"/>
    <w:rsid w:val="0057647D"/>
    <w:rsid w:val="00576C60"/>
    <w:rsid w:val="00577349"/>
    <w:rsid w:val="00577842"/>
    <w:rsid w:val="00577947"/>
    <w:rsid w:val="00577A8F"/>
    <w:rsid w:val="00577CC7"/>
    <w:rsid w:val="00580522"/>
    <w:rsid w:val="005806AA"/>
    <w:rsid w:val="00580EF2"/>
    <w:rsid w:val="005817DF"/>
    <w:rsid w:val="005820C4"/>
    <w:rsid w:val="005834BA"/>
    <w:rsid w:val="00584657"/>
    <w:rsid w:val="00584F4E"/>
    <w:rsid w:val="005864D3"/>
    <w:rsid w:val="00586643"/>
    <w:rsid w:val="0058666E"/>
    <w:rsid w:val="0058668B"/>
    <w:rsid w:val="0058691C"/>
    <w:rsid w:val="00586BDE"/>
    <w:rsid w:val="00587CAE"/>
    <w:rsid w:val="005910BF"/>
    <w:rsid w:val="0059151A"/>
    <w:rsid w:val="00591698"/>
    <w:rsid w:val="005918C3"/>
    <w:rsid w:val="00592273"/>
    <w:rsid w:val="00593026"/>
    <w:rsid w:val="005934C4"/>
    <w:rsid w:val="005937DC"/>
    <w:rsid w:val="00593800"/>
    <w:rsid w:val="0059450C"/>
    <w:rsid w:val="00594623"/>
    <w:rsid w:val="00595B59"/>
    <w:rsid w:val="005963CE"/>
    <w:rsid w:val="0059650A"/>
    <w:rsid w:val="00596715"/>
    <w:rsid w:val="00596F5F"/>
    <w:rsid w:val="00596F8F"/>
    <w:rsid w:val="005A023B"/>
    <w:rsid w:val="005A17B1"/>
    <w:rsid w:val="005A1A7A"/>
    <w:rsid w:val="005A2AED"/>
    <w:rsid w:val="005A40A6"/>
    <w:rsid w:val="005A535B"/>
    <w:rsid w:val="005A551D"/>
    <w:rsid w:val="005A6683"/>
    <w:rsid w:val="005B193D"/>
    <w:rsid w:val="005B1F15"/>
    <w:rsid w:val="005B25CA"/>
    <w:rsid w:val="005B3D07"/>
    <w:rsid w:val="005B3F53"/>
    <w:rsid w:val="005B4416"/>
    <w:rsid w:val="005B4556"/>
    <w:rsid w:val="005B4EE5"/>
    <w:rsid w:val="005B5294"/>
    <w:rsid w:val="005B5C1C"/>
    <w:rsid w:val="005B6EAB"/>
    <w:rsid w:val="005B7BAE"/>
    <w:rsid w:val="005C019D"/>
    <w:rsid w:val="005C119C"/>
    <w:rsid w:val="005C335A"/>
    <w:rsid w:val="005C453E"/>
    <w:rsid w:val="005C4CA3"/>
    <w:rsid w:val="005C4E15"/>
    <w:rsid w:val="005C4F05"/>
    <w:rsid w:val="005C6F3D"/>
    <w:rsid w:val="005C6F72"/>
    <w:rsid w:val="005C7300"/>
    <w:rsid w:val="005C7375"/>
    <w:rsid w:val="005C74BE"/>
    <w:rsid w:val="005C792B"/>
    <w:rsid w:val="005C7CB5"/>
    <w:rsid w:val="005C7EF7"/>
    <w:rsid w:val="005D2673"/>
    <w:rsid w:val="005D303F"/>
    <w:rsid w:val="005D3059"/>
    <w:rsid w:val="005D3928"/>
    <w:rsid w:val="005D46B7"/>
    <w:rsid w:val="005D47F0"/>
    <w:rsid w:val="005D4BB3"/>
    <w:rsid w:val="005D4C01"/>
    <w:rsid w:val="005D5EEE"/>
    <w:rsid w:val="005D6968"/>
    <w:rsid w:val="005E0178"/>
    <w:rsid w:val="005E0DCD"/>
    <w:rsid w:val="005E18A6"/>
    <w:rsid w:val="005E1B42"/>
    <w:rsid w:val="005E4724"/>
    <w:rsid w:val="005E4B71"/>
    <w:rsid w:val="005E4C78"/>
    <w:rsid w:val="005E5985"/>
    <w:rsid w:val="005E5BB5"/>
    <w:rsid w:val="005E62A9"/>
    <w:rsid w:val="005E74D0"/>
    <w:rsid w:val="005E7768"/>
    <w:rsid w:val="005E7AFB"/>
    <w:rsid w:val="005E7CB6"/>
    <w:rsid w:val="005E7E39"/>
    <w:rsid w:val="005F0E0E"/>
    <w:rsid w:val="005F120E"/>
    <w:rsid w:val="005F1AA7"/>
    <w:rsid w:val="005F2116"/>
    <w:rsid w:val="005F3B5C"/>
    <w:rsid w:val="005F48A7"/>
    <w:rsid w:val="005F4A4F"/>
    <w:rsid w:val="005F51CD"/>
    <w:rsid w:val="005F55A3"/>
    <w:rsid w:val="005F55F8"/>
    <w:rsid w:val="005F57B4"/>
    <w:rsid w:val="005F5F18"/>
    <w:rsid w:val="005F6707"/>
    <w:rsid w:val="005F6D50"/>
    <w:rsid w:val="005F73C5"/>
    <w:rsid w:val="005F7463"/>
    <w:rsid w:val="006002C5"/>
    <w:rsid w:val="006003DF"/>
    <w:rsid w:val="00601791"/>
    <w:rsid w:val="00601BCD"/>
    <w:rsid w:val="00602094"/>
    <w:rsid w:val="006033BC"/>
    <w:rsid w:val="0060469B"/>
    <w:rsid w:val="00604BED"/>
    <w:rsid w:val="00604D0A"/>
    <w:rsid w:val="00607FC1"/>
    <w:rsid w:val="0061035E"/>
    <w:rsid w:val="00610D75"/>
    <w:rsid w:val="006110AF"/>
    <w:rsid w:val="006113D3"/>
    <w:rsid w:val="00612036"/>
    <w:rsid w:val="006122C6"/>
    <w:rsid w:val="0061230B"/>
    <w:rsid w:val="00612554"/>
    <w:rsid w:val="00612A2A"/>
    <w:rsid w:val="006144D6"/>
    <w:rsid w:val="006144F7"/>
    <w:rsid w:val="00614561"/>
    <w:rsid w:val="006170BA"/>
    <w:rsid w:val="00617472"/>
    <w:rsid w:val="00617873"/>
    <w:rsid w:val="00621321"/>
    <w:rsid w:val="00622066"/>
    <w:rsid w:val="006226BC"/>
    <w:rsid w:val="00624011"/>
    <w:rsid w:val="006258C4"/>
    <w:rsid w:val="00625CEE"/>
    <w:rsid w:val="0063019F"/>
    <w:rsid w:val="00630262"/>
    <w:rsid w:val="00630A4A"/>
    <w:rsid w:val="00630F44"/>
    <w:rsid w:val="0063179F"/>
    <w:rsid w:val="006320EF"/>
    <w:rsid w:val="00633804"/>
    <w:rsid w:val="00634377"/>
    <w:rsid w:val="00634586"/>
    <w:rsid w:val="006351E0"/>
    <w:rsid w:val="0063696E"/>
    <w:rsid w:val="00636BCC"/>
    <w:rsid w:val="006379CF"/>
    <w:rsid w:val="00637E35"/>
    <w:rsid w:val="00640116"/>
    <w:rsid w:val="00641C49"/>
    <w:rsid w:val="006428A0"/>
    <w:rsid w:val="00643C8B"/>
    <w:rsid w:val="006440CD"/>
    <w:rsid w:val="006446CD"/>
    <w:rsid w:val="0064474D"/>
    <w:rsid w:val="00644ADB"/>
    <w:rsid w:val="00644DBB"/>
    <w:rsid w:val="00645845"/>
    <w:rsid w:val="00645E84"/>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2682"/>
    <w:rsid w:val="0066275E"/>
    <w:rsid w:val="00662AA0"/>
    <w:rsid w:val="00663B15"/>
    <w:rsid w:val="00663C2D"/>
    <w:rsid w:val="00664201"/>
    <w:rsid w:val="00665A62"/>
    <w:rsid w:val="00665C04"/>
    <w:rsid w:val="00666664"/>
    <w:rsid w:val="00666E89"/>
    <w:rsid w:val="0066734B"/>
    <w:rsid w:val="006673B5"/>
    <w:rsid w:val="00670166"/>
    <w:rsid w:val="00670B59"/>
    <w:rsid w:val="00671BEF"/>
    <w:rsid w:val="00671E06"/>
    <w:rsid w:val="00671FB7"/>
    <w:rsid w:val="0067236D"/>
    <w:rsid w:val="00674096"/>
    <w:rsid w:val="006748C8"/>
    <w:rsid w:val="00674C3D"/>
    <w:rsid w:val="00675AB9"/>
    <w:rsid w:val="00676F9F"/>
    <w:rsid w:val="00677084"/>
    <w:rsid w:val="00680343"/>
    <w:rsid w:val="00680F47"/>
    <w:rsid w:val="00681EC5"/>
    <w:rsid w:val="0068259C"/>
    <w:rsid w:val="0068272F"/>
    <w:rsid w:val="00683BE4"/>
    <w:rsid w:val="00683EB8"/>
    <w:rsid w:val="0068414F"/>
    <w:rsid w:val="00684722"/>
    <w:rsid w:val="0068496A"/>
    <w:rsid w:val="00684B13"/>
    <w:rsid w:val="00685D1C"/>
    <w:rsid w:val="0068602C"/>
    <w:rsid w:val="006863A9"/>
    <w:rsid w:val="0068666D"/>
    <w:rsid w:val="00687580"/>
    <w:rsid w:val="0068788E"/>
    <w:rsid w:val="0068792A"/>
    <w:rsid w:val="006901BF"/>
    <w:rsid w:val="00690EB8"/>
    <w:rsid w:val="00692002"/>
    <w:rsid w:val="00692087"/>
    <w:rsid w:val="00693153"/>
    <w:rsid w:val="006931A7"/>
    <w:rsid w:val="00693FFE"/>
    <w:rsid w:val="00695826"/>
    <w:rsid w:val="00696111"/>
    <w:rsid w:val="006A2A3E"/>
    <w:rsid w:val="006A56E9"/>
    <w:rsid w:val="006A5912"/>
    <w:rsid w:val="006A5938"/>
    <w:rsid w:val="006A5ACA"/>
    <w:rsid w:val="006A5F20"/>
    <w:rsid w:val="006B065B"/>
    <w:rsid w:val="006B06BA"/>
    <w:rsid w:val="006B09A6"/>
    <w:rsid w:val="006B2F94"/>
    <w:rsid w:val="006B3667"/>
    <w:rsid w:val="006B43C8"/>
    <w:rsid w:val="006B4703"/>
    <w:rsid w:val="006B5145"/>
    <w:rsid w:val="006B55CE"/>
    <w:rsid w:val="006B562D"/>
    <w:rsid w:val="006B5990"/>
    <w:rsid w:val="006B721C"/>
    <w:rsid w:val="006B737D"/>
    <w:rsid w:val="006C08AD"/>
    <w:rsid w:val="006C08F1"/>
    <w:rsid w:val="006C1A9C"/>
    <w:rsid w:val="006C3D51"/>
    <w:rsid w:val="006C3E68"/>
    <w:rsid w:val="006C4876"/>
    <w:rsid w:val="006C5488"/>
    <w:rsid w:val="006C5991"/>
    <w:rsid w:val="006C617C"/>
    <w:rsid w:val="006C6693"/>
    <w:rsid w:val="006C6BDE"/>
    <w:rsid w:val="006C7CF2"/>
    <w:rsid w:val="006D045A"/>
    <w:rsid w:val="006D0BB6"/>
    <w:rsid w:val="006D10DE"/>
    <w:rsid w:val="006D112A"/>
    <w:rsid w:val="006D1231"/>
    <w:rsid w:val="006D24CA"/>
    <w:rsid w:val="006D2C0C"/>
    <w:rsid w:val="006D39DE"/>
    <w:rsid w:val="006D42B6"/>
    <w:rsid w:val="006D653C"/>
    <w:rsid w:val="006D6910"/>
    <w:rsid w:val="006D69C6"/>
    <w:rsid w:val="006D6D17"/>
    <w:rsid w:val="006E00D8"/>
    <w:rsid w:val="006E04B4"/>
    <w:rsid w:val="006E0979"/>
    <w:rsid w:val="006E30A3"/>
    <w:rsid w:val="006E3251"/>
    <w:rsid w:val="006E4526"/>
    <w:rsid w:val="006E50C9"/>
    <w:rsid w:val="006E529E"/>
    <w:rsid w:val="006E6BF4"/>
    <w:rsid w:val="006E7026"/>
    <w:rsid w:val="006E7B14"/>
    <w:rsid w:val="006F2CE0"/>
    <w:rsid w:val="006F54EB"/>
    <w:rsid w:val="006F56AE"/>
    <w:rsid w:val="006F6668"/>
    <w:rsid w:val="00700186"/>
    <w:rsid w:val="007006F1"/>
    <w:rsid w:val="007007EB"/>
    <w:rsid w:val="00702097"/>
    <w:rsid w:val="0070258A"/>
    <w:rsid w:val="00702D49"/>
    <w:rsid w:val="007033C1"/>
    <w:rsid w:val="007041D4"/>
    <w:rsid w:val="00704A21"/>
    <w:rsid w:val="00704E63"/>
    <w:rsid w:val="00705573"/>
    <w:rsid w:val="0070646B"/>
    <w:rsid w:val="00706DBB"/>
    <w:rsid w:val="00710FE8"/>
    <w:rsid w:val="00711097"/>
    <w:rsid w:val="0071157A"/>
    <w:rsid w:val="00712555"/>
    <w:rsid w:val="00712EAE"/>
    <w:rsid w:val="00713B22"/>
    <w:rsid w:val="00713E16"/>
    <w:rsid w:val="00714891"/>
    <w:rsid w:val="00720176"/>
    <w:rsid w:val="00720FAC"/>
    <w:rsid w:val="007215FE"/>
    <w:rsid w:val="00721C71"/>
    <w:rsid w:val="00722229"/>
    <w:rsid w:val="00722727"/>
    <w:rsid w:val="00722BB3"/>
    <w:rsid w:val="00723177"/>
    <w:rsid w:val="0072325C"/>
    <w:rsid w:val="0072338B"/>
    <w:rsid w:val="00724A70"/>
    <w:rsid w:val="00725F80"/>
    <w:rsid w:val="007279AC"/>
    <w:rsid w:val="00727B33"/>
    <w:rsid w:val="00727C1E"/>
    <w:rsid w:val="007305DA"/>
    <w:rsid w:val="007307FC"/>
    <w:rsid w:val="007314A7"/>
    <w:rsid w:val="007329B0"/>
    <w:rsid w:val="0073302B"/>
    <w:rsid w:val="007338C3"/>
    <w:rsid w:val="007339B0"/>
    <w:rsid w:val="0073431D"/>
    <w:rsid w:val="00734CE2"/>
    <w:rsid w:val="0073609F"/>
    <w:rsid w:val="00736380"/>
    <w:rsid w:val="007372F3"/>
    <w:rsid w:val="007373B1"/>
    <w:rsid w:val="00737559"/>
    <w:rsid w:val="0074010B"/>
    <w:rsid w:val="0074015A"/>
    <w:rsid w:val="007405C2"/>
    <w:rsid w:val="00740926"/>
    <w:rsid w:val="00740E35"/>
    <w:rsid w:val="00740ECC"/>
    <w:rsid w:val="00741181"/>
    <w:rsid w:val="00741187"/>
    <w:rsid w:val="007412F0"/>
    <w:rsid w:val="0074201E"/>
    <w:rsid w:val="00742196"/>
    <w:rsid w:val="0074236F"/>
    <w:rsid w:val="007428EA"/>
    <w:rsid w:val="00743747"/>
    <w:rsid w:val="00744542"/>
    <w:rsid w:val="00744707"/>
    <w:rsid w:val="00744EEC"/>
    <w:rsid w:val="00744F5A"/>
    <w:rsid w:val="0074577E"/>
    <w:rsid w:val="00745BD3"/>
    <w:rsid w:val="00745E76"/>
    <w:rsid w:val="007469A0"/>
    <w:rsid w:val="007470C0"/>
    <w:rsid w:val="007501BC"/>
    <w:rsid w:val="00750F62"/>
    <w:rsid w:val="00751D28"/>
    <w:rsid w:val="00753075"/>
    <w:rsid w:val="007531CF"/>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3FC"/>
    <w:rsid w:val="00767D60"/>
    <w:rsid w:val="00770342"/>
    <w:rsid w:val="00772636"/>
    <w:rsid w:val="0077340D"/>
    <w:rsid w:val="00773C0C"/>
    <w:rsid w:val="00773C45"/>
    <w:rsid w:val="00774085"/>
    <w:rsid w:val="007746D4"/>
    <w:rsid w:val="00775B54"/>
    <w:rsid w:val="00775E94"/>
    <w:rsid w:val="00776CEA"/>
    <w:rsid w:val="007771C1"/>
    <w:rsid w:val="007778A6"/>
    <w:rsid w:val="00777A9B"/>
    <w:rsid w:val="00777BBC"/>
    <w:rsid w:val="00777DAE"/>
    <w:rsid w:val="00780B6E"/>
    <w:rsid w:val="0078108A"/>
    <w:rsid w:val="00781368"/>
    <w:rsid w:val="00781B2C"/>
    <w:rsid w:val="007826AB"/>
    <w:rsid w:val="00783428"/>
    <w:rsid w:val="00783743"/>
    <w:rsid w:val="00783D8B"/>
    <w:rsid w:val="00784117"/>
    <w:rsid w:val="00784B0B"/>
    <w:rsid w:val="00785093"/>
    <w:rsid w:val="00785C70"/>
    <w:rsid w:val="0078602A"/>
    <w:rsid w:val="007860F9"/>
    <w:rsid w:val="00786136"/>
    <w:rsid w:val="00786E66"/>
    <w:rsid w:val="00787C24"/>
    <w:rsid w:val="00790F47"/>
    <w:rsid w:val="00791181"/>
    <w:rsid w:val="00791352"/>
    <w:rsid w:val="00791693"/>
    <w:rsid w:val="0079227F"/>
    <w:rsid w:val="00792949"/>
    <w:rsid w:val="00796B70"/>
    <w:rsid w:val="007A488E"/>
    <w:rsid w:val="007A5372"/>
    <w:rsid w:val="007A6613"/>
    <w:rsid w:val="007A6AC2"/>
    <w:rsid w:val="007A723E"/>
    <w:rsid w:val="007A726E"/>
    <w:rsid w:val="007A75CC"/>
    <w:rsid w:val="007B0E4F"/>
    <w:rsid w:val="007B19E9"/>
    <w:rsid w:val="007B1F25"/>
    <w:rsid w:val="007B21C8"/>
    <w:rsid w:val="007B2672"/>
    <w:rsid w:val="007B2CD3"/>
    <w:rsid w:val="007B2D72"/>
    <w:rsid w:val="007B2E9F"/>
    <w:rsid w:val="007B40A9"/>
    <w:rsid w:val="007B54D9"/>
    <w:rsid w:val="007B55E9"/>
    <w:rsid w:val="007B68B1"/>
    <w:rsid w:val="007B6B88"/>
    <w:rsid w:val="007B758F"/>
    <w:rsid w:val="007C06B4"/>
    <w:rsid w:val="007C136B"/>
    <w:rsid w:val="007C571D"/>
    <w:rsid w:val="007C5D63"/>
    <w:rsid w:val="007C6033"/>
    <w:rsid w:val="007C610E"/>
    <w:rsid w:val="007C6CC8"/>
    <w:rsid w:val="007C7639"/>
    <w:rsid w:val="007C7CFA"/>
    <w:rsid w:val="007D02A3"/>
    <w:rsid w:val="007D05CE"/>
    <w:rsid w:val="007D0F9C"/>
    <w:rsid w:val="007D108E"/>
    <w:rsid w:val="007D12E6"/>
    <w:rsid w:val="007D182B"/>
    <w:rsid w:val="007D1EE8"/>
    <w:rsid w:val="007D233F"/>
    <w:rsid w:val="007D2659"/>
    <w:rsid w:val="007D3DBB"/>
    <w:rsid w:val="007D5710"/>
    <w:rsid w:val="007D5900"/>
    <w:rsid w:val="007D5A92"/>
    <w:rsid w:val="007D5AFA"/>
    <w:rsid w:val="007D7B79"/>
    <w:rsid w:val="007E0CEA"/>
    <w:rsid w:val="007E106C"/>
    <w:rsid w:val="007E3046"/>
    <w:rsid w:val="007E4916"/>
    <w:rsid w:val="007E56B8"/>
    <w:rsid w:val="007E71B6"/>
    <w:rsid w:val="007E7302"/>
    <w:rsid w:val="007E791F"/>
    <w:rsid w:val="007F0E1E"/>
    <w:rsid w:val="007F1890"/>
    <w:rsid w:val="007F28B6"/>
    <w:rsid w:val="007F3ACD"/>
    <w:rsid w:val="007F4E56"/>
    <w:rsid w:val="007F5E10"/>
    <w:rsid w:val="007F62EA"/>
    <w:rsid w:val="007F7C99"/>
    <w:rsid w:val="0080168B"/>
    <w:rsid w:val="0080184F"/>
    <w:rsid w:val="00801F03"/>
    <w:rsid w:val="008026EB"/>
    <w:rsid w:val="0080273D"/>
    <w:rsid w:val="00803723"/>
    <w:rsid w:val="00803EFA"/>
    <w:rsid w:val="008041B2"/>
    <w:rsid w:val="00804E54"/>
    <w:rsid w:val="008056C8"/>
    <w:rsid w:val="00805BAE"/>
    <w:rsid w:val="00806C5F"/>
    <w:rsid w:val="008071E7"/>
    <w:rsid w:val="00807B32"/>
    <w:rsid w:val="00807D4E"/>
    <w:rsid w:val="00807E59"/>
    <w:rsid w:val="00810498"/>
    <w:rsid w:val="00810DA3"/>
    <w:rsid w:val="0081359C"/>
    <w:rsid w:val="00813A81"/>
    <w:rsid w:val="0081454F"/>
    <w:rsid w:val="00814B2E"/>
    <w:rsid w:val="00814B66"/>
    <w:rsid w:val="00814C5B"/>
    <w:rsid w:val="0081529A"/>
    <w:rsid w:val="00816051"/>
    <w:rsid w:val="00816505"/>
    <w:rsid w:val="008202DC"/>
    <w:rsid w:val="00820521"/>
    <w:rsid w:val="00820B73"/>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343"/>
    <w:rsid w:val="00841569"/>
    <w:rsid w:val="008419F9"/>
    <w:rsid w:val="00841B85"/>
    <w:rsid w:val="00843061"/>
    <w:rsid w:val="0084390B"/>
    <w:rsid w:val="00843B71"/>
    <w:rsid w:val="00843E19"/>
    <w:rsid w:val="00844059"/>
    <w:rsid w:val="00844166"/>
    <w:rsid w:val="008448CC"/>
    <w:rsid w:val="008458F7"/>
    <w:rsid w:val="0084594E"/>
    <w:rsid w:val="00847135"/>
    <w:rsid w:val="008471FC"/>
    <w:rsid w:val="00847492"/>
    <w:rsid w:val="008479D9"/>
    <w:rsid w:val="00850BE7"/>
    <w:rsid w:val="0085200E"/>
    <w:rsid w:val="008524CF"/>
    <w:rsid w:val="00853968"/>
    <w:rsid w:val="008553A6"/>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070"/>
    <w:rsid w:val="008773E3"/>
    <w:rsid w:val="0087757C"/>
    <w:rsid w:val="0088074C"/>
    <w:rsid w:val="00880DD3"/>
    <w:rsid w:val="008811DB"/>
    <w:rsid w:val="00881A7B"/>
    <w:rsid w:val="00883C72"/>
    <w:rsid w:val="00885164"/>
    <w:rsid w:val="00885952"/>
    <w:rsid w:val="00887A61"/>
    <w:rsid w:val="00887AC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02C0"/>
    <w:rsid w:val="008A2F21"/>
    <w:rsid w:val="008A39D9"/>
    <w:rsid w:val="008A4A17"/>
    <w:rsid w:val="008A58DB"/>
    <w:rsid w:val="008A5D62"/>
    <w:rsid w:val="008A5E57"/>
    <w:rsid w:val="008A618D"/>
    <w:rsid w:val="008A69F1"/>
    <w:rsid w:val="008B0F4D"/>
    <w:rsid w:val="008B2114"/>
    <w:rsid w:val="008B3666"/>
    <w:rsid w:val="008B382D"/>
    <w:rsid w:val="008B43B5"/>
    <w:rsid w:val="008B49B0"/>
    <w:rsid w:val="008B5BBC"/>
    <w:rsid w:val="008B7F1A"/>
    <w:rsid w:val="008C040A"/>
    <w:rsid w:val="008C0413"/>
    <w:rsid w:val="008C163F"/>
    <w:rsid w:val="008C166B"/>
    <w:rsid w:val="008C1BED"/>
    <w:rsid w:val="008C224C"/>
    <w:rsid w:val="008C2A5D"/>
    <w:rsid w:val="008C3442"/>
    <w:rsid w:val="008C3932"/>
    <w:rsid w:val="008C409A"/>
    <w:rsid w:val="008C5B2D"/>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0D7E"/>
    <w:rsid w:val="008E10D8"/>
    <w:rsid w:val="008E177D"/>
    <w:rsid w:val="008E1BCA"/>
    <w:rsid w:val="008E2E10"/>
    <w:rsid w:val="008E45FE"/>
    <w:rsid w:val="008E49F4"/>
    <w:rsid w:val="008E4CCA"/>
    <w:rsid w:val="008E5342"/>
    <w:rsid w:val="008E6B58"/>
    <w:rsid w:val="008E6CD8"/>
    <w:rsid w:val="008E6DBE"/>
    <w:rsid w:val="008F025D"/>
    <w:rsid w:val="008F12A7"/>
    <w:rsid w:val="008F15B0"/>
    <w:rsid w:val="008F1966"/>
    <w:rsid w:val="008F226E"/>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27A"/>
    <w:rsid w:val="0090374A"/>
    <w:rsid w:val="00903ADC"/>
    <w:rsid w:val="00903CBC"/>
    <w:rsid w:val="00904188"/>
    <w:rsid w:val="00904537"/>
    <w:rsid w:val="0090483A"/>
    <w:rsid w:val="00904E42"/>
    <w:rsid w:val="0090553F"/>
    <w:rsid w:val="009064EB"/>
    <w:rsid w:val="0090730E"/>
    <w:rsid w:val="00910108"/>
    <w:rsid w:val="00910523"/>
    <w:rsid w:val="00911D99"/>
    <w:rsid w:val="00912868"/>
    <w:rsid w:val="00912FD0"/>
    <w:rsid w:val="009131D2"/>
    <w:rsid w:val="00913C79"/>
    <w:rsid w:val="00913FF3"/>
    <w:rsid w:val="009140D0"/>
    <w:rsid w:val="00914780"/>
    <w:rsid w:val="00914AE0"/>
    <w:rsid w:val="00914CFA"/>
    <w:rsid w:val="00916602"/>
    <w:rsid w:val="00916CF9"/>
    <w:rsid w:val="00917193"/>
    <w:rsid w:val="00917279"/>
    <w:rsid w:val="00917AFE"/>
    <w:rsid w:val="009204A6"/>
    <w:rsid w:val="00920922"/>
    <w:rsid w:val="00920C2C"/>
    <w:rsid w:val="009232C9"/>
    <w:rsid w:val="00924197"/>
    <w:rsid w:val="009241CD"/>
    <w:rsid w:val="00924E56"/>
    <w:rsid w:val="00924FAC"/>
    <w:rsid w:val="00925BE8"/>
    <w:rsid w:val="00927427"/>
    <w:rsid w:val="0092780E"/>
    <w:rsid w:val="009304BE"/>
    <w:rsid w:val="00930751"/>
    <w:rsid w:val="00930E61"/>
    <w:rsid w:val="00932B8C"/>
    <w:rsid w:val="00932C57"/>
    <w:rsid w:val="0093302B"/>
    <w:rsid w:val="00934F9C"/>
    <w:rsid w:val="0093550D"/>
    <w:rsid w:val="00935CAA"/>
    <w:rsid w:val="00935EEF"/>
    <w:rsid w:val="00936088"/>
    <w:rsid w:val="009361ED"/>
    <w:rsid w:val="009367DB"/>
    <w:rsid w:val="00936FC9"/>
    <w:rsid w:val="0093767B"/>
    <w:rsid w:val="00937794"/>
    <w:rsid w:val="00940B4B"/>
    <w:rsid w:val="00942DE2"/>
    <w:rsid w:val="00944CC4"/>
    <w:rsid w:val="009452F3"/>
    <w:rsid w:val="00945A15"/>
    <w:rsid w:val="009466CC"/>
    <w:rsid w:val="0094697D"/>
    <w:rsid w:val="00946EFC"/>
    <w:rsid w:val="00947318"/>
    <w:rsid w:val="00947599"/>
    <w:rsid w:val="009501A3"/>
    <w:rsid w:val="009505DE"/>
    <w:rsid w:val="009506CA"/>
    <w:rsid w:val="00950F0C"/>
    <w:rsid w:val="0095102F"/>
    <w:rsid w:val="009516BD"/>
    <w:rsid w:val="00952A35"/>
    <w:rsid w:val="00952AEC"/>
    <w:rsid w:val="00952D67"/>
    <w:rsid w:val="0095462C"/>
    <w:rsid w:val="009546B0"/>
    <w:rsid w:val="00954CF8"/>
    <w:rsid w:val="00954DF6"/>
    <w:rsid w:val="00955C2B"/>
    <w:rsid w:val="00956047"/>
    <w:rsid w:val="00960536"/>
    <w:rsid w:val="00961B49"/>
    <w:rsid w:val="00961C07"/>
    <w:rsid w:val="00962675"/>
    <w:rsid w:val="00962FA0"/>
    <w:rsid w:val="00963A6D"/>
    <w:rsid w:val="00964C76"/>
    <w:rsid w:val="009650D5"/>
    <w:rsid w:val="00965953"/>
    <w:rsid w:val="0096598F"/>
    <w:rsid w:val="00965C72"/>
    <w:rsid w:val="00966DA4"/>
    <w:rsid w:val="00967257"/>
    <w:rsid w:val="009708A2"/>
    <w:rsid w:val="009715F9"/>
    <w:rsid w:val="009717C4"/>
    <w:rsid w:val="00971B09"/>
    <w:rsid w:val="00971B79"/>
    <w:rsid w:val="00972BAE"/>
    <w:rsid w:val="00974B38"/>
    <w:rsid w:val="00974CD3"/>
    <w:rsid w:val="00975596"/>
    <w:rsid w:val="009757A7"/>
    <w:rsid w:val="00975958"/>
    <w:rsid w:val="00975E6C"/>
    <w:rsid w:val="00977A1D"/>
    <w:rsid w:val="00981C27"/>
    <w:rsid w:val="009828E3"/>
    <w:rsid w:val="00982D8B"/>
    <w:rsid w:val="00982E8A"/>
    <w:rsid w:val="00983910"/>
    <w:rsid w:val="00983E92"/>
    <w:rsid w:val="00984408"/>
    <w:rsid w:val="00984413"/>
    <w:rsid w:val="009849B6"/>
    <w:rsid w:val="00984B1E"/>
    <w:rsid w:val="0098515D"/>
    <w:rsid w:val="009853B6"/>
    <w:rsid w:val="009873A2"/>
    <w:rsid w:val="00987779"/>
    <w:rsid w:val="00987853"/>
    <w:rsid w:val="0099099B"/>
    <w:rsid w:val="00991D07"/>
    <w:rsid w:val="00991F00"/>
    <w:rsid w:val="00992A79"/>
    <w:rsid w:val="00992DC1"/>
    <w:rsid w:val="009935B1"/>
    <w:rsid w:val="00994314"/>
    <w:rsid w:val="0099451D"/>
    <w:rsid w:val="00996282"/>
    <w:rsid w:val="00996956"/>
    <w:rsid w:val="009976DA"/>
    <w:rsid w:val="009A019A"/>
    <w:rsid w:val="009A05FB"/>
    <w:rsid w:val="009A07BB"/>
    <w:rsid w:val="009A1620"/>
    <w:rsid w:val="009A169D"/>
    <w:rsid w:val="009A2620"/>
    <w:rsid w:val="009A2DBD"/>
    <w:rsid w:val="009A4147"/>
    <w:rsid w:val="009A4FBA"/>
    <w:rsid w:val="009A5E57"/>
    <w:rsid w:val="009A612B"/>
    <w:rsid w:val="009A665C"/>
    <w:rsid w:val="009A687A"/>
    <w:rsid w:val="009A7175"/>
    <w:rsid w:val="009A7314"/>
    <w:rsid w:val="009A74D5"/>
    <w:rsid w:val="009A772C"/>
    <w:rsid w:val="009B022D"/>
    <w:rsid w:val="009B034E"/>
    <w:rsid w:val="009B03DE"/>
    <w:rsid w:val="009B144A"/>
    <w:rsid w:val="009B2154"/>
    <w:rsid w:val="009B26E4"/>
    <w:rsid w:val="009B3505"/>
    <w:rsid w:val="009B3986"/>
    <w:rsid w:val="009B43BB"/>
    <w:rsid w:val="009B5F8E"/>
    <w:rsid w:val="009B710B"/>
    <w:rsid w:val="009C00F9"/>
    <w:rsid w:val="009C0495"/>
    <w:rsid w:val="009C0727"/>
    <w:rsid w:val="009C13D5"/>
    <w:rsid w:val="009C3F42"/>
    <w:rsid w:val="009C5587"/>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E8A"/>
    <w:rsid w:val="009E1F1D"/>
    <w:rsid w:val="009E3EA3"/>
    <w:rsid w:val="009E449B"/>
    <w:rsid w:val="009E4A28"/>
    <w:rsid w:val="009E4AD4"/>
    <w:rsid w:val="009E4C98"/>
    <w:rsid w:val="009E569E"/>
    <w:rsid w:val="009E5A41"/>
    <w:rsid w:val="009E651C"/>
    <w:rsid w:val="009E6CA5"/>
    <w:rsid w:val="009E7DBD"/>
    <w:rsid w:val="009F02A9"/>
    <w:rsid w:val="009F152E"/>
    <w:rsid w:val="009F1835"/>
    <w:rsid w:val="009F1C56"/>
    <w:rsid w:val="009F2A75"/>
    <w:rsid w:val="009F2C6D"/>
    <w:rsid w:val="009F3390"/>
    <w:rsid w:val="009F3D03"/>
    <w:rsid w:val="009F41D4"/>
    <w:rsid w:val="009F4900"/>
    <w:rsid w:val="009F4D53"/>
    <w:rsid w:val="009F4E87"/>
    <w:rsid w:val="009F71C4"/>
    <w:rsid w:val="009F7500"/>
    <w:rsid w:val="009F7828"/>
    <w:rsid w:val="00A0050C"/>
    <w:rsid w:val="00A0110C"/>
    <w:rsid w:val="00A02222"/>
    <w:rsid w:val="00A03435"/>
    <w:rsid w:val="00A0549D"/>
    <w:rsid w:val="00A0766D"/>
    <w:rsid w:val="00A10122"/>
    <w:rsid w:val="00A1185D"/>
    <w:rsid w:val="00A11A08"/>
    <w:rsid w:val="00A12436"/>
    <w:rsid w:val="00A13286"/>
    <w:rsid w:val="00A1405E"/>
    <w:rsid w:val="00A150D8"/>
    <w:rsid w:val="00A157D0"/>
    <w:rsid w:val="00A15E51"/>
    <w:rsid w:val="00A168D9"/>
    <w:rsid w:val="00A16F53"/>
    <w:rsid w:val="00A17C4E"/>
    <w:rsid w:val="00A21182"/>
    <w:rsid w:val="00A221A5"/>
    <w:rsid w:val="00A22471"/>
    <w:rsid w:val="00A22D29"/>
    <w:rsid w:val="00A25586"/>
    <w:rsid w:val="00A25815"/>
    <w:rsid w:val="00A275EF"/>
    <w:rsid w:val="00A2789E"/>
    <w:rsid w:val="00A3036D"/>
    <w:rsid w:val="00A30494"/>
    <w:rsid w:val="00A3081A"/>
    <w:rsid w:val="00A30DE5"/>
    <w:rsid w:val="00A31BCD"/>
    <w:rsid w:val="00A32693"/>
    <w:rsid w:val="00A33CA7"/>
    <w:rsid w:val="00A34395"/>
    <w:rsid w:val="00A35C04"/>
    <w:rsid w:val="00A36D48"/>
    <w:rsid w:val="00A4034D"/>
    <w:rsid w:val="00A40AC7"/>
    <w:rsid w:val="00A40B03"/>
    <w:rsid w:val="00A4100C"/>
    <w:rsid w:val="00A41F00"/>
    <w:rsid w:val="00A41FD3"/>
    <w:rsid w:val="00A4320B"/>
    <w:rsid w:val="00A4354B"/>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DF2"/>
    <w:rsid w:val="00A616DE"/>
    <w:rsid w:val="00A619AA"/>
    <w:rsid w:val="00A61F5D"/>
    <w:rsid w:val="00A64E33"/>
    <w:rsid w:val="00A64E87"/>
    <w:rsid w:val="00A657F8"/>
    <w:rsid w:val="00A6590A"/>
    <w:rsid w:val="00A65B85"/>
    <w:rsid w:val="00A6636A"/>
    <w:rsid w:val="00A66CB6"/>
    <w:rsid w:val="00A67572"/>
    <w:rsid w:val="00A67FF4"/>
    <w:rsid w:val="00A7005C"/>
    <w:rsid w:val="00A7008F"/>
    <w:rsid w:val="00A701AF"/>
    <w:rsid w:val="00A701CF"/>
    <w:rsid w:val="00A70460"/>
    <w:rsid w:val="00A70571"/>
    <w:rsid w:val="00A708D2"/>
    <w:rsid w:val="00A731CC"/>
    <w:rsid w:val="00A74046"/>
    <w:rsid w:val="00A7417B"/>
    <w:rsid w:val="00A74610"/>
    <w:rsid w:val="00A74C22"/>
    <w:rsid w:val="00A756C4"/>
    <w:rsid w:val="00A80E5A"/>
    <w:rsid w:val="00A8132F"/>
    <w:rsid w:val="00A814D0"/>
    <w:rsid w:val="00A81B15"/>
    <w:rsid w:val="00A829DD"/>
    <w:rsid w:val="00A83745"/>
    <w:rsid w:val="00A8405D"/>
    <w:rsid w:val="00A84B3B"/>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19E"/>
    <w:rsid w:val="00AA596D"/>
    <w:rsid w:val="00AA63BB"/>
    <w:rsid w:val="00AA6E73"/>
    <w:rsid w:val="00AA72A3"/>
    <w:rsid w:val="00AA7450"/>
    <w:rsid w:val="00AA7A65"/>
    <w:rsid w:val="00AA7CDA"/>
    <w:rsid w:val="00AB1739"/>
    <w:rsid w:val="00AB1F6F"/>
    <w:rsid w:val="00AB1F8C"/>
    <w:rsid w:val="00AB297C"/>
    <w:rsid w:val="00AB3B65"/>
    <w:rsid w:val="00AB43D8"/>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D3759"/>
    <w:rsid w:val="00AD4628"/>
    <w:rsid w:val="00AD4712"/>
    <w:rsid w:val="00AD4A56"/>
    <w:rsid w:val="00AD7469"/>
    <w:rsid w:val="00AD7B41"/>
    <w:rsid w:val="00AD7D79"/>
    <w:rsid w:val="00AE0755"/>
    <w:rsid w:val="00AE2ADB"/>
    <w:rsid w:val="00AE3123"/>
    <w:rsid w:val="00AE3DA4"/>
    <w:rsid w:val="00AE5070"/>
    <w:rsid w:val="00AE5297"/>
    <w:rsid w:val="00AE52E8"/>
    <w:rsid w:val="00AE578C"/>
    <w:rsid w:val="00AE5981"/>
    <w:rsid w:val="00AE5E73"/>
    <w:rsid w:val="00AE76FD"/>
    <w:rsid w:val="00AE78E1"/>
    <w:rsid w:val="00AE7D0F"/>
    <w:rsid w:val="00AF0210"/>
    <w:rsid w:val="00AF0327"/>
    <w:rsid w:val="00AF0CCD"/>
    <w:rsid w:val="00AF15BD"/>
    <w:rsid w:val="00AF2EAD"/>
    <w:rsid w:val="00AF2EBF"/>
    <w:rsid w:val="00AF3378"/>
    <w:rsid w:val="00AF3BF4"/>
    <w:rsid w:val="00AF3EEF"/>
    <w:rsid w:val="00AF5046"/>
    <w:rsid w:val="00AF574E"/>
    <w:rsid w:val="00AF6E28"/>
    <w:rsid w:val="00AF6E62"/>
    <w:rsid w:val="00AF7262"/>
    <w:rsid w:val="00B00D72"/>
    <w:rsid w:val="00B00D97"/>
    <w:rsid w:val="00B02F05"/>
    <w:rsid w:val="00B03CFF"/>
    <w:rsid w:val="00B04189"/>
    <w:rsid w:val="00B0477E"/>
    <w:rsid w:val="00B062BB"/>
    <w:rsid w:val="00B0675F"/>
    <w:rsid w:val="00B06B6F"/>
    <w:rsid w:val="00B06D1E"/>
    <w:rsid w:val="00B06E40"/>
    <w:rsid w:val="00B07FAB"/>
    <w:rsid w:val="00B10251"/>
    <w:rsid w:val="00B1088E"/>
    <w:rsid w:val="00B14E98"/>
    <w:rsid w:val="00B153D4"/>
    <w:rsid w:val="00B1773B"/>
    <w:rsid w:val="00B177E5"/>
    <w:rsid w:val="00B17864"/>
    <w:rsid w:val="00B178F5"/>
    <w:rsid w:val="00B17ACD"/>
    <w:rsid w:val="00B17DAA"/>
    <w:rsid w:val="00B20319"/>
    <w:rsid w:val="00B20584"/>
    <w:rsid w:val="00B20E7E"/>
    <w:rsid w:val="00B217CF"/>
    <w:rsid w:val="00B21FA9"/>
    <w:rsid w:val="00B23AC3"/>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37FBC"/>
    <w:rsid w:val="00B40000"/>
    <w:rsid w:val="00B40663"/>
    <w:rsid w:val="00B41567"/>
    <w:rsid w:val="00B41AF8"/>
    <w:rsid w:val="00B42141"/>
    <w:rsid w:val="00B42727"/>
    <w:rsid w:val="00B42F15"/>
    <w:rsid w:val="00B45485"/>
    <w:rsid w:val="00B457F3"/>
    <w:rsid w:val="00B463A2"/>
    <w:rsid w:val="00B4789D"/>
    <w:rsid w:val="00B50BAA"/>
    <w:rsid w:val="00B5147A"/>
    <w:rsid w:val="00B51542"/>
    <w:rsid w:val="00B52686"/>
    <w:rsid w:val="00B5285F"/>
    <w:rsid w:val="00B529E1"/>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0A8C"/>
    <w:rsid w:val="00B7138C"/>
    <w:rsid w:val="00B75BCF"/>
    <w:rsid w:val="00B75FC8"/>
    <w:rsid w:val="00B76818"/>
    <w:rsid w:val="00B77974"/>
    <w:rsid w:val="00B80374"/>
    <w:rsid w:val="00B808A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EEB"/>
    <w:rsid w:val="00B94704"/>
    <w:rsid w:val="00B94F8C"/>
    <w:rsid w:val="00B95577"/>
    <w:rsid w:val="00B9679A"/>
    <w:rsid w:val="00B96889"/>
    <w:rsid w:val="00B96897"/>
    <w:rsid w:val="00B974B7"/>
    <w:rsid w:val="00BA062F"/>
    <w:rsid w:val="00BA0737"/>
    <w:rsid w:val="00BA18D1"/>
    <w:rsid w:val="00BA1A94"/>
    <w:rsid w:val="00BA2420"/>
    <w:rsid w:val="00BA27F3"/>
    <w:rsid w:val="00BA2BA2"/>
    <w:rsid w:val="00BA2BF0"/>
    <w:rsid w:val="00BA2F9D"/>
    <w:rsid w:val="00BA34AB"/>
    <w:rsid w:val="00BA39EF"/>
    <w:rsid w:val="00BA41ED"/>
    <w:rsid w:val="00BA670C"/>
    <w:rsid w:val="00BA6C82"/>
    <w:rsid w:val="00BA7AF0"/>
    <w:rsid w:val="00BB06BA"/>
    <w:rsid w:val="00BB142C"/>
    <w:rsid w:val="00BB24C9"/>
    <w:rsid w:val="00BB3DBB"/>
    <w:rsid w:val="00BB5041"/>
    <w:rsid w:val="00BB6469"/>
    <w:rsid w:val="00BB6E48"/>
    <w:rsid w:val="00BB772A"/>
    <w:rsid w:val="00BB7FA8"/>
    <w:rsid w:val="00BC0721"/>
    <w:rsid w:val="00BC0F87"/>
    <w:rsid w:val="00BC1273"/>
    <w:rsid w:val="00BC14FA"/>
    <w:rsid w:val="00BC18C1"/>
    <w:rsid w:val="00BC1B90"/>
    <w:rsid w:val="00BC29DA"/>
    <w:rsid w:val="00BC2AC3"/>
    <w:rsid w:val="00BC2F28"/>
    <w:rsid w:val="00BC47B9"/>
    <w:rsid w:val="00BC6CA4"/>
    <w:rsid w:val="00BC7C82"/>
    <w:rsid w:val="00BD1314"/>
    <w:rsid w:val="00BD2965"/>
    <w:rsid w:val="00BD2C9B"/>
    <w:rsid w:val="00BD2DC3"/>
    <w:rsid w:val="00BD2ECB"/>
    <w:rsid w:val="00BD3275"/>
    <w:rsid w:val="00BD3B18"/>
    <w:rsid w:val="00BD42CC"/>
    <w:rsid w:val="00BD635F"/>
    <w:rsid w:val="00BD6500"/>
    <w:rsid w:val="00BD6697"/>
    <w:rsid w:val="00BD67BA"/>
    <w:rsid w:val="00BD6C7B"/>
    <w:rsid w:val="00BD6F7A"/>
    <w:rsid w:val="00BD78A8"/>
    <w:rsid w:val="00BD791E"/>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356"/>
    <w:rsid w:val="00BF4C33"/>
    <w:rsid w:val="00BF5D84"/>
    <w:rsid w:val="00BF5E69"/>
    <w:rsid w:val="00BF61CA"/>
    <w:rsid w:val="00BF6AA1"/>
    <w:rsid w:val="00BF6C07"/>
    <w:rsid w:val="00BF6F01"/>
    <w:rsid w:val="00BF6F76"/>
    <w:rsid w:val="00BF7277"/>
    <w:rsid w:val="00C00619"/>
    <w:rsid w:val="00C02377"/>
    <w:rsid w:val="00C02515"/>
    <w:rsid w:val="00C02E33"/>
    <w:rsid w:val="00C038BD"/>
    <w:rsid w:val="00C04322"/>
    <w:rsid w:val="00C05ED7"/>
    <w:rsid w:val="00C06FC1"/>
    <w:rsid w:val="00C10E09"/>
    <w:rsid w:val="00C10F2E"/>
    <w:rsid w:val="00C116E7"/>
    <w:rsid w:val="00C120DC"/>
    <w:rsid w:val="00C130F8"/>
    <w:rsid w:val="00C13101"/>
    <w:rsid w:val="00C13326"/>
    <w:rsid w:val="00C15899"/>
    <w:rsid w:val="00C15A6B"/>
    <w:rsid w:val="00C16577"/>
    <w:rsid w:val="00C17876"/>
    <w:rsid w:val="00C20175"/>
    <w:rsid w:val="00C20499"/>
    <w:rsid w:val="00C20B8B"/>
    <w:rsid w:val="00C2366B"/>
    <w:rsid w:val="00C23B9B"/>
    <w:rsid w:val="00C23C8C"/>
    <w:rsid w:val="00C25901"/>
    <w:rsid w:val="00C26081"/>
    <w:rsid w:val="00C27716"/>
    <w:rsid w:val="00C30821"/>
    <w:rsid w:val="00C30F1C"/>
    <w:rsid w:val="00C31006"/>
    <w:rsid w:val="00C31E18"/>
    <w:rsid w:val="00C32236"/>
    <w:rsid w:val="00C3230E"/>
    <w:rsid w:val="00C359F8"/>
    <w:rsid w:val="00C367EE"/>
    <w:rsid w:val="00C3744B"/>
    <w:rsid w:val="00C37886"/>
    <w:rsid w:val="00C37CD2"/>
    <w:rsid w:val="00C40C40"/>
    <w:rsid w:val="00C41018"/>
    <w:rsid w:val="00C4144C"/>
    <w:rsid w:val="00C416E5"/>
    <w:rsid w:val="00C41A8F"/>
    <w:rsid w:val="00C434AB"/>
    <w:rsid w:val="00C43AF0"/>
    <w:rsid w:val="00C4408D"/>
    <w:rsid w:val="00C458C4"/>
    <w:rsid w:val="00C47609"/>
    <w:rsid w:val="00C47682"/>
    <w:rsid w:val="00C47FB1"/>
    <w:rsid w:val="00C50DB6"/>
    <w:rsid w:val="00C51F3E"/>
    <w:rsid w:val="00C52430"/>
    <w:rsid w:val="00C528EB"/>
    <w:rsid w:val="00C52BDA"/>
    <w:rsid w:val="00C533C3"/>
    <w:rsid w:val="00C54A25"/>
    <w:rsid w:val="00C559F4"/>
    <w:rsid w:val="00C55A94"/>
    <w:rsid w:val="00C61738"/>
    <w:rsid w:val="00C61F1C"/>
    <w:rsid w:val="00C630B1"/>
    <w:rsid w:val="00C633AB"/>
    <w:rsid w:val="00C63498"/>
    <w:rsid w:val="00C66897"/>
    <w:rsid w:val="00C67DDB"/>
    <w:rsid w:val="00C70BBA"/>
    <w:rsid w:val="00C7254C"/>
    <w:rsid w:val="00C72575"/>
    <w:rsid w:val="00C73AFE"/>
    <w:rsid w:val="00C73D9F"/>
    <w:rsid w:val="00C7474E"/>
    <w:rsid w:val="00C755DF"/>
    <w:rsid w:val="00C76BAC"/>
    <w:rsid w:val="00C773D8"/>
    <w:rsid w:val="00C80D72"/>
    <w:rsid w:val="00C815B8"/>
    <w:rsid w:val="00C81936"/>
    <w:rsid w:val="00C81D93"/>
    <w:rsid w:val="00C81DF2"/>
    <w:rsid w:val="00C81E2C"/>
    <w:rsid w:val="00C81F3B"/>
    <w:rsid w:val="00C8219E"/>
    <w:rsid w:val="00C83C97"/>
    <w:rsid w:val="00C8492D"/>
    <w:rsid w:val="00C85657"/>
    <w:rsid w:val="00C85ECB"/>
    <w:rsid w:val="00C861A6"/>
    <w:rsid w:val="00C8645B"/>
    <w:rsid w:val="00C87940"/>
    <w:rsid w:val="00C87B19"/>
    <w:rsid w:val="00C90322"/>
    <w:rsid w:val="00C90E2B"/>
    <w:rsid w:val="00C9253E"/>
    <w:rsid w:val="00C92E43"/>
    <w:rsid w:val="00C930DD"/>
    <w:rsid w:val="00C942F0"/>
    <w:rsid w:val="00C95CB1"/>
    <w:rsid w:val="00C960F4"/>
    <w:rsid w:val="00C96BA3"/>
    <w:rsid w:val="00C973E3"/>
    <w:rsid w:val="00CA070B"/>
    <w:rsid w:val="00CA1CD7"/>
    <w:rsid w:val="00CA1F48"/>
    <w:rsid w:val="00CA33CA"/>
    <w:rsid w:val="00CA4603"/>
    <w:rsid w:val="00CA4F52"/>
    <w:rsid w:val="00CA5E21"/>
    <w:rsid w:val="00CA6D40"/>
    <w:rsid w:val="00CA6F40"/>
    <w:rsid w:val="00CA7457"/>
    <w:rsid w:val="00CB044C"/>
    <w:rsid w:val="00CB0504"/>
    <w:rsid w:val="00CB1616"/>
    <w:rsid w:val="00CB1957"/>
    <w:rsid w:val="00CB259C"/>
    <w:rsid w:val="00CB2C48"/>
    <w:rsid w:val="00CB39A0"/>
    <w:rsid w:val="00CB4372"/>
    <w:rsid w:val="00CB4C18"/>
    <w:rsid w:val="00CB5A7C"/>
    <w:rsid w:val="00CB61FB"/>
    <w:rsid w:val="00CB655D"/>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5CB0"/>
    <w:rsid w:val="00CE69E5"/>
    <w:rsid w:val="00CE6EAD"/>
    <w:rsid w:val="00CE7890"/>
    <w:rsid w:val="00CE7955"/>
    <w:rsid w:val="00CE7B9B"/>
    <w:rsid w:val="00CF08D2"/>
    <w:rsid w:val="00CF10B3"/>
    <w:rsid w:val="00CF1AA7"/>
    <w:rsid w:val="00CF1B3B"/>
    <w:rsid w:val="00CF1E8C"/>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E51"/>
    <w:rsid w:val="00D135C7"/>
    <w:rsid w:val="00D13C0D"/>
    <w:rsid w:val="00D13F0A"/>
    <w:rsid w:val="00D15402"/>
    <w:rsid w:val="00D1565C"/>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B9D"/>
    <w:rsid w:val="00D26DD0"/>
    <w:rsid w:val="00D31C83"/>
    <w:rsid w:val="00D33522"/>
    <w:rsid w:val="00D3381F"/>
    <w:rsid w:val="00D34269"/>
    <w:rsid w:val="00D34DEE"/>
    <w:rsid w:val="00D35BE8"/>
    <w:rsid w:val="00D3628C"/>
    <w:rsid w:val="00D378CC"/>
    <w:rsid w:val="00D402E5"/>
    <w:rsid w:val="00D408C5"/>
    <w:rsid w:val="00D40AAC"/>
    <w:rsid w:val="00D41014"/>
    <w:rsid w:val="00D426BA"/>
    <w:rsid w:val="00D428C0"/>
    <w:rsid w:val="00D4313E"/>
    <w:rsid w:val="00D43217"/>
    <w:rsid w:val="00D43C41"/>
    <w:rsid w:val="00D449ED"/>
    <w:rsid w:val="00D44B8C"/>
    <w:rsid w:val="00D45054"/>
    <w:rsid w:val="00D45363"/>
    <w:rsid w:val="00D45A94"/>
    <w:rsid w:val="00D45F71"/>
    <w:rsid w:val="00D45FD5"/>
    <w:rsid w:val="00D46460"/>
    <w:rsid w:val="00D46AF6"/>
    <w:rsid w:val="00D47D83"/>
    <w:rsid w:val="00D5065F"/>
    <w:rsid w:val="00D50D53"/>
    <w:rsid w:val="00D50FE5"/>
    <w:rsid w:val="00D520E4"/>
    <w:rsid w:val="00D5288D"/>
    <w:rsid w:val="00D52A8E"/>
    <w:rsid w:val="00D54CB3"/>
    <w:rsid w:val="00D55E22"/>
    <w:rsid w:val="00D56192"/>
    <w:rsid w:val="00D56306"/>
    <w:rsid w:val="00D56E26"/>
    <w:rsid w:val="00D56EE9"/>
    <w:rsid w:val="00D57124"/>
    <w:rsid w:val="00D57DFA"/>
    <w:rsid w:val="00D57E89"/>
    <w:rsid w:val="00D607BB"/>
    <w:rsid w:val="00D60F93"/>
    <w:rsid w:val="00D61388"/>
    <w:rsid w:val="00D6258D"/>
    <w:rsid w:val="00D63D6E"/>
    <w:rsid w:val="00D64952"/>
    <w:rsid w:val="00D64E04"/>
    <w:rsid w:val="00D64EFF"/>
    <w:rsid w:val="00D650CB"/>
    <w:rsid w:val="00D6527F"/>
    <w:rsid w:val="00D65553"/>
    <w:rsid w:val="00D658E3"/>
    <w:rsid w:val="00D66994"/>
    <w:rsid w:val="00D676B6"/>
    <w:rsid w:val="00D71C66"/>
    <w:rsid w:val="00D71C68"/>
    <w:rsid w:val="00D7200D"/>
    <w:rsid w:val="00D72271"/>
    <w:rsid w:val="00D72624"/>
    <w:rsid w:val="00D73DDE"/>
    <w:rsid w:val="00D73FD9"/>
    <w:rsid w:val="00D752BE"/>
    <w:rsid w:val="00D76922"/>
    <w:rsid w:val="00D76F3E"/>
    <w:rsid w:val="00D775DC"/>
    <w:rsid w:val="00D8017A"/>
    <w:rsid w:val="00D80465"/>
    <w:rsid w:val="00D8160D"/>
    <w:rsid w:val="00D81BEF"/>
    <w:rsid w:val="00D81FCB"/>
    <w:rsid w:val="00D83011"/>
    <w:rsid w:val="00D836CA"/>
    <w:rsid w:val="00D84C26"/>
    <w:rsid w:val="00D84EFC"/>
    <w:rsid w:val="00D857F6"/>
    <w:rsid w:val="00D85C16"/>
    <w:rsid w:val="00D869A4"/>
    <w:rsid w:val="00D86B9F"/>
    <w:rsid w:val="00D86FDF"/>
    <w:rsid w:val="00D86FF5"/>
    <w:rsid w:val="00D87FEA"/>
    <w:rsid w:val="00D900C1"/>
    <w:rsid w:val="00D90304"/>
    <w:rsid w:val="00D906A9"/>
    <w:rsid w:val="00D907EF"/>
    <w:rsid w:val="00D917EA"/>
    <w:rsid w:val="00D91CF0"/>
    <w:rsid w:val="00D938D4"/>
    <w:rsid w:val="00D94141"/>
    <w:rsid w:val="00D94F53"/>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F0F"/>
    <w:rsid w:val="00DB1FAE"/>
    <w:rsid w:val="00DB24A2"/>
    <w:rsid w:val="00DB2619"/>
    <w:rsid w:val="00DB4489"/>
    <w:rsid w:val="00DB44E1"/>
    <w:rsid w:val="00DB511D"/>
    <w:rsid w:val="00DB6522"/>
    <w:rsid w:val="00DB662D"/>
    <w:rsid w:val="00DB7AA3"/>
    <w:rsid w:val="00DC02EB"/>
    <w:rsid w:val="00DC046F"/>
    <w:rsid w:val="00DC0F38"/>
    <w:rsid w:val="00DC1A15"/>
    <w:rsid w:val="00DC1D7B"/>
    <w:rsid w:val="00DC349E"/>
    <w:rsid w:val="00DC34E0"/>
    <w:rsid w:val="00DC3C00"/>
    <w:rsid w:val="00DC7159"/>
    <w:rsid w:val="00DC74A5"/>
    <w:rsid w:val="00DD0C2C"/>
    <w:rsid w:val="00DD0EA7"/>
    <w:rsid w:val="00DD1AA4"/>
    <w:rsid w:val="00DD230C"/>
    <w:rsid w:val="00DD2827"/>
    <w:rsid w:val="00DD2A36"/>
    <w:rsid w:val="00DD2BD0"/>
    <w:rsid w:val="00DD2D33"/>
    <w:rsid w:val="00DD45FC"/>
    <w:rsid w:val="00DD5037"/>
    <w:rsid w:val="00DD5542"/>
    <w:rsid w:val="00DD57B4"/>
    <w:rsid w:val="00DD5D61"/>
    <w:rsid w:val="00DD5DC5"/>
    <w:rsid w:val="00DD6054"/>
    <w:rsid w:val="00DD69DC"/>
    <w:rsid w:val="00DD6C37"/>
    <w:rsid w:val="00DD78A4"/>
    <w:rsid w:val="00DE0D31"/>
    <w:rsid w:val="00DE0D9A"/>
    <w:rsid w:val="00DE178B"/>
    <w:rsid w:val="00DE1BA9"/>
    <w:rsid w:val="00DE42AC"/>
    <w:rsid w:val="00DE505C"/>
    <w:rsid w:val="00DE5CC0"/>
    <w:rsid w:val="00DE6765"/>
    <w:rsid w:val="00DE6E75"/>
    <w:rsid w:val="00DE7654"/>
    <w:rsid w:val="00DE77E2"/>
    <w:rsid w:val="00DE7CF4"/>
    <w:rsid w:val="00DE7E3A"/>
    <w:rsid w:val="00DF1443"/>
    <w:rsid w:val="00DF1585"/>
    <w:rsid w:val="00DF1AA9"/>
    <w:rsid w:val="00DF1AC6"/>
    <w:rsid w:val="00DF2176"/>
    <w:rsid w:val="00DF408B"/>
    <w:rsid w:val="00DF45FC"/>
    <w:rsid w:val="00DF559C"/>
    <w:rsid w:val="00DF58BB"/>
    <w:rsid w:val="00DF70BB"/>
    <w:rsid w:val="00DF75BF"/>
    <w:rsid w:val="00DF7E1E"/>
    <w:rsid w:val="00E006F3"/>
    <w:rsid w:val="00E00C94"/>
    <w:rsid w:val="00E00F85"/>
    <w:rsid w:val="00E0124A"/>
    <w:rsid w:val="00E037B3"/>
    <w:rsid w:val="00E042FA"/>
    <w:rsid w:val="00E04577"/>
    <w:rsid w:val="00E046ED"/>
    <w:rsid w:val="00E049F5"/>
    <w:rsid w:val="00E0546C"/>
    <w:rsid w:val="00E05851"/>
    <w:rsid w:val="00E068DB"/>
    <w:rsid w:val="00E0696B"/>
    <w:rsid w:val="00E06FCE"/>
    <w:rsid w:val="00E075E2"/>
    <w:rsid w:val="00E07BFB"/>
    <w:rsid w:val="00E1083D"/>
    <w:rsid w:val="00E10A59"/>
    <w:rsid w:val="00E11E28"/>
    <w:rsid w:val="00E12065"/>
    <w:rsid w:val="00E12ADE"/>
    <w:rsid w:val="00E1528F"/>
    <w:rsid w:val="00E16925"/>
    <w:rsid w:val="00E16FF5"/>
    <w:rsid w:val="00E2068C"/>
    <w:rsid w:val="00E21821"/>
    <w:rsid w:val="00E21991"/>
    <w:rsid w:val="00E21B78"/>
    <w:rsid w:val="00E22389"/>
    <w:rsid w:val="00E22AB6"/>
    <w:rsid w:val="00E22D8E"/>
    <w:rsid w:val="00E22FB8"/>
    <w:rsid w:val="00E230D0"/>
    <w:rsid w:val="00E231EB"/>
    <w:rsid w:val="00E233CF"/>
    <w:rsid w:val="00E26271"/>
    <w:rsid w:val="00E30734"/>
    <w:rsid w:val="00E31E87"/>
    <w:rsid w:val="00E32650"/>
    <w:rsid w:val="00E32ECF"/>
    <w:rsid w:val="00E3368A"/>
    <w:rsid w:val="00E34D20"/>
    <w:rsid w:val="00E35051"/>
    <w:rsid w:val="00E35097"/>
    <w:rsid w:val="00E3797B"/>
    <w:rsid w:val="00E37BDE"/>
    <w:rsid w:val="00E40403"/>
    <w:rsid w:val="00E428DA"/>
    <w:rsid w:val="00E43B87"/>
    <w:rsid w:val="00E44242"/>
    <w:rsid w:val="00E44E5C"/>
    <w:rsid w:val="00E45F4B"/>
    <w:rsid w:val="00E462A1"/>
    <w:rsid w:val="00E4690B"/>
    <w:rsid w:val="00E47AD2"/>
    <w:rsid w:val="00E50C66"/>
    <w:rsid w:val="00E51485"/>
    <w:rsid w:val="00E52EDE"/>
    <w:rsid w:val="00E52EF3"/>
    <w:rsid w:val="00E5378E"/>
    <w:rsid w:val="00E53AB5"/>
    <w:rsid w:val="00E55944"/>
    <w:rsid w:val="00E55ABC"/>
    <w:rsid w:val="00E55B66"/>
    <w:rsid w:val="00E55BA8"/>
    <w:rsid w:val="00E55BDB"/>
    <w:rsid w:val="00E56162"/>
    <w:rsid w:val="00E56639"/>
    <w:rsid w:val="00E5700A"/>
    <w:rsid w:val="00E57033"/>
    <w:rsid w:val="00E574D4"/>
    <w:rsid w:val="00E57B74"/>
    <w:rsid w:val="00E61A44"/>
    <w:rsid w:val="00E630B3"/>
    <w:rsid w:val="00E638F7"/>
    <w:rsid w:val="00E64B7A"/>
    <w:rsid w:val="00E667B5"/>
    <w:rsid w:val="00E717A5"/>
    <w:rsid w:val="00E72AFF"/>
    <w:rsid w:val="00E72BBE"/>
    <w:rsid w:val="00E72EC2"/>
    <w:rsid w:val="00E7357D"/>
    <w:rsid w:val="00E74CB9"/>
    <w:rsid w:val="00E74D03"/>
    <w:rsid w:val="00E74D1D"/>
    <w:rsid w:val="00E75102"/>
    <w:rsid w:val="00E75791"/>
    <w:rsid w:val="00E757F4"/>
    <w:rsid w:val="00E75DE6"/>
    <w:rsid w:val="00E76D67"/>
    <w:rsid w:val="00E8030D"/>
    <w:rsid w:val="00E80E0F"/>
    <w:rsid w:val="00E822BA"/>
    <w:rsid w:val="00E82DAF"/>
    <w:rsid w:val="00E83437"/>
    <w:rsid w:val="00E83583"/>
    <w:rsid w:val="00E83AF1"/>
    <w:rsid w:val="00E83CE7"/>
    <w:rsid w:val="00E8629F"/>
    <w:rsid w:val="00E870B6"/>
    <w:rsid w:val="00E872B3"/>
    <w:rsid w:val="00E87634"/>
    <w:rsid w:val="00E8766D"/>
    <w:rsid w:val="00E90CD5"/>
    <w:rsid w:val="00E91428"/>
    <w:rsid w:val="00E920D8"/>
    <w:rsid w:val="00E92846"/>
    <w:rsid w:val="00E93697"/>
    <w:rsid w:val="00E94B4C"/>
    <w:rsid w:val="00E95081"/>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A6CC8"/>
    <w:rsid w:val="00EB013C"/>
    <w:rsid w:val="00EB04FF"/>
    <w:rsid w:val="00EB0BD0"/>
    <w:rsid w:val="00EB0E34"/>
    <w:rsid w:val="00EB14EF"/>
    <w:rsid w:val="00EB1F08"/>
    <w:rsid w:val="00EB2428"/>
    <w:rsid w:val="00EB3278"/>
    <w:rsid w:val="00EB330A"/>
    <w:rsid w:val="00EB4A20"/>
    <w:rsid w:val="00EB5B01"/>
    <w:rsid w:val="00EB5B2F"/>
    <w:rsid w:val="00EB5ED6"/>
    <w:rsid w:val="00EB610B"/>
    <w:rsid w:val="00EB66E3"/>
    <w:rsid w:val="00EB7B96"/>
    <w:rsid w:val="00EC01DE"/>
    <w:rsid w:val="00EC0BCA"/>
    <w:rsid w:val="00EC142E"/>
    <w:rsid w:val="00EC14A9"/>
    <w:rsid w:val="00EC29BD"/>
    <w:rsid w:val="00EC2ADA"/>
    <w:rsid w:val="00EC565F"/>
    <w:rsid w:val="00EC5E95"/>
    <w:rsid w:val="00EC6CF4"/>
    <w:rsid w:val="00EC7418"/>
    <w:rsid w:val="00EC7F12"/>
    <w:rsid w:val="00ED066D"/>
    <w:rsid w:val="00ED1FFA"/>
    <w:rsid w:val="00ED23DF"/>
    <w:rsid w:val="00ED250E"/>
    <w:rsid w:val="00ED254E"/>
    <w:rsid w:val="00ED32EA"/>
    <w:rsid w:val="00ED3562"/>
    <w:rsid w:val="00ED3565"/>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4B8"/>
    <w:rsid w:val="00EF05A1"/>
    <w:rsid w:val="00EF0806"/>
    <w:rsid w:val="00EF31E5"/>
    <w:rsid w:val="00EF575B"/>
    <w:rsid w:val="00EF59C1"/>
    <w:rsid w:val="00EF5DA7"/>
    <w:rsid w:val="00EF69DC"/>
    <w:rsid w:val="00F001FA"/>
    <w:rsid w:val="00F01E97"/>
    <w:rsid w:val="00F026BA"/>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3891"/>
    <w:rsid w:val="00F1477C"/>
    <w:rsid w:val="00F14DCA"/>
    <w:rsid w:val="00F156B0"/>
    <w:rsid w:val="00F15877"/>
    <w:rsid w:val="00F1643D"/>
    <w:rsid w:val="00F17745"/>
    <w:rsid w:val="00F1799A"/>
    <w:rsid w:val="00F20101"/>
    <w:rsid w:val="00F2040B"/>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1832"/>
    <w:rsid w:val="00F42CC5"/>
    <w:rsid w:val="00F430B2"/>
    <w:rsid w:val="00F435FB"/>
    <w:rsid w:val="00F43645"/>
    <w:rsid w:val="00F44122"/>
    <w:rsid w:val="00F45267"/>
    <w:rsid w:val="00F455FA"/>
    <w:rsid w:val="00F45CA6"/>
    <w:rsid w:val="00F45F14"/>
    <w:rsid w:val="00F47598"/>
    <w:rsid w:val="00F47930"/>
    <w:rsid w:val="00F50005"/>
    <w:rsid w:val="00F50322"/>
    <w:rsid w:val="00F50634"/>
    <w:rsid w:val="00F50643"/>
    <w:rsid w:val="00F50870"/>
    <w:rsid w:val="00F5165E"/>
    <w:rsid w:val="00F52A26"/>
    <w:rsid w:val="00F53451"/>
    <w:rsid w:val="00F53BEB"/>
    <w:rsid w:val="00F54DB7"/>
    <w:rsid w:val="00F55109"/>
    <w:rsid w:val="00F55CF6"/>
    <w:rsid w:val="00F56296"/>
    <w:rsid w:val="00F5629A"/>
    <w:rsid w:val="00F57369"/>
    <w:rsid w:val="00F57391"/>
    <w:rsid w:val="00F57E40"/>
    <w:rsid w:val="00F608A1"/>
    <w:rsid w:val="00F60EF8"/>
    <w:rsid w:val="00F61215"/>
    <w:rsid w:val="00F61311"/>
    <w:rsid w:val="00F61D34"/>
    <w:rsid w:val="00F62517"/>
    <w:rsid w:val="00F6350B"/>
    <w:rsid w:val="00F63976"/>
    <w:rsid w:val="00F63F64"/>
    <w:rsid w:val="00F641AE"/>
    <w:rsid w:val="00F642EB"/>
    <w:rsid w:val="00F644A1"/>
    <w:rsid w:val="00F64AFB"/>
    <w:rsid w:val="00F64B3E"/>
    <w:rsid w:val="00F65259"/>
    <w:rsid w:val="00F6634D"/>
    <w:rsid w:val="00F703A8"/>
    <w:rsid w:val="00F70762"/>
    <w:rsid w:val="00F70BB7"/>
    <w:rsid w:val="00F71619"/>
    <w:rsid w:val="00F7224D"/>
    <w:rsid w:val="00F7372B"/>
    <w:rsid w:val="00F741DB"/>
    <w:rsid w:val="00F744BB"/>
    <w:rsid w:val="00F749BF"/>
    <w:rsid w:val="00F75573"/>
    <w:rsid w:val="00F75696"/>
    <w:rsid w:val="00F75899"/>
    <w:rsid w:val="00F75A0F"/>
    <w:rsid w:val="00F75A4F"/>
    <w:rsid w:val="00F76B9A"/>
    <w:rsid w:val="00F778EA"/>
    <w:rsid w:val="00F8040A"/>
    <w:rsid w:val="00F805AE"/>
    <w:rsid w:val="00F80B51"/>
    <w:rsid w:val="00F80E68"/>
    <w:rsid w:val="00F81DBA"/>
    <w:rsid w:val="00F821F3"/>
    <w:rsid w:val="00F832C2"/>
    <w:rsid w:val="00F8381E"/>
    <w:rsid w:val="00F838F2"/>
    <w:rsid w:val="00F83A62"/>
    <w:rsid w:val="00F8426E"/>
    <w:rsid w:val="00F84364"/>
    <w:rsid w:val="00F84BEB"/>
    <w:rsid w:val="00F850A5"/>
    <w:rsid w:val="00F85735"/>
    <w:rsid w:val="00F873D6"/>
    <w:rsid w:val="00F87C10"/>
    <w:rsid w:val="00F902C3"/>
    <w:rsid w:val="00F90431"/>
    <w:rsid w:val="00F90717"/>
    <w:rsid w:val="00F90BD9"/>
    <w:rsid w:val="00F90D35"/>
    <w:rsid w:val="00F9137A"/>
    <w:rsid w:val="00F91F36"/>
    <w:rsid w:val="00F9264C"/>
    <w:rsid w:val="00F92E89"/>
    <w:rsid w:val="00F94466"/>
    <w:rsid w:val="00F9469B"/>
    <w:rsid w:val="00F95BC3"/>
    <w:rsid w:val="00F95E76"/>
    <w:rsid w:val="00F95FFD"/>
    <w:rsid w:val="00F96BEB"/>
    <w:rsid w:val="00F9767B"/>
    <w:rsid w:val="00F9790A"/>
    <w:rsid w:val="00FA02FC"/>
    <w:rsid w:val="00FA149C"/>
    <w:rsid w:val="00FA18EF"/>
    <w:rsid w:val="00FA1E72"/>
    <w:rsid w:val="00FA2514"/>
    <w:rsid w:val="00FA2E4F"/>
    <w:rsid w:val="00FA3174"/>
    <w:rsid w:val="00FA3792"/>
    <w:rsid w:val="00FA4B9C"/>
    <w:rsid w:val="00FA5C95"/>
    <w:rsid w:val="00FA670F"/>
    <w:rsid w:val="00FA7156"/>
    <w:rsid w:val="00FA775E"/>
    <w:rsid w:val="00FA7ECA"/>
    <w:rsid w:val="00FB0BD9"/>
    <w:rsid w:val="00FB122F"/>
    <w:rsid w:val="00FB2215"/>
    <w:rsid w:val="00FB2299"/>
    <w:rsid w:val="00FB2522"/>
    <w:rsid w:val="00FB273E"/>
    <w:rsid w:val="00FB280A"/>
    <w:rsid w:val="00FB324F"/>
    <w:rsid w:val="00FB419F"/>
    <w:rsid w:val="00FB42DC"/>
    <w:rsid w:val="00FB4933"/>
    <w:rsid w:val="00FB4BE2"/>
    <w:rsid w:val="00FB50AF"/>
    <w:rsid w:val="00FB545C"/>
    <w:rsid w:val="00FB5961"/>
    <w:rsid w:val="00FB62AA"/>
    <w:rsid w:val="00FB6EA3"/>
    <w:rsid w:val="00FB7738"/>
    <w:rsid w:val="00FB7771"/>
    <w:rsid w:val="00FB7DBC"/>
    <w:rsid w:val="00FC051F"/>
    <w:rsid w:val="00FC06B8"/>
    <w:rsid w:val="00FC0B6E"/>
    <w:rsid w:val="00FC0C69"/>
    <w:rsid w:val="00FC116B"/>
    <w:rsid w:val="00FC14E7"/>
    <w:rsid w:val="00FC175B"/>
    <w:rsid w:val="00FC17E4"/>
    <w:rsid w:val="00FC197A"/>
    <w:rsid w:val="00FC1B45"/>
    <w:rsid w:val="00FC3C19"/>
    <w:rsid w:val="00FC46BC"/>
    <w:rsid w:val="00FC4D07"/>
    <w:rsid w:val="00FC531D"/>
    <w:rsid w:val="00FC5EFB"/>
    <w:rsid w:val="00FC62DE"/>
    <w:rsid w:val="00FC69F5"/>
    <w:rsid w:val="00FC6FD7"/>
    <w:rsid w:val="00FD063A"/>
    <w:rsid w:val="00FD1F20"/>
    <w:rsid w:val="00FD2F51"/>
    <w:rsid w:val="00FD431D"/>
    <w:rsid w:val="00FD45BD"/>
    <w:rsid w:val="00FD4998"/>
    <w:rsid w:val="00FD4DF8"/>
    <w:rsid w:val="00FD5595"/>
    <w:rsid w:val="00FD5917"/>
    <w:rsid w:val="00FD63E5"/>
    <w:rsid w:val="00FD648B"/>
    <w:rsid w:val="00FD7460"/>
    <w:rsid w:val="00FD769A"/>
    <w:rsid w:val="00FE0CB1"/>
    <w:rsid w:val="00FE0E3F"/>
    <w:rsid w:val="00FE1F1C"/>
    <w:rsid w:val="00FE30D7"/>
    <w:rsid w:val="00FE38F2"/>
    <w:rsid w:val="00FE3C4C"/>
    <w:rsid w:val="00FE6C93"/>
    <w:rsid w:val="00FE709C"/>
    <w:rsid w:val="00FE76DD"/>
    <w:rsid w:val="00FE7ADC"/>
    <w:rsid w:val="00FF0C15"/>
    <w:rsid w:val="00FF1114"/>
    <w:rsid w:val="00FF1241"/>
    <w:rsid w:val="00FF1822"/>
    <w:rsid w:val="00FF2020"/>
    <w:rsid w:val="00FF380C"/>
    <w:rsid w:val="00FF4498"/>
    <w:rsid w:val="00FF47A0"/>
    <w:rsid w:val="00FF4FA4"/>
    <w:rsid w:val="00FF50AB"/>
    <w:rsid w:val="00FF58B3"/>
    <w:rsid w:val="00FF68EA"/>
    <w:rsid w:val="00FF6ADC"/>
    <w:rsid w:val="00FF76C0"/>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80CA5646-4CBB-4467-9921-4448558A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E98"/>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Ca Char1,cap1 Char1,cap2 Char1,cap11 Char1,Légende-figure Char2,Légende-figure Char Char1,Beschrifubg Char1,Beschriftung Char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17"/>
      </w:numPr>
    </w:pPr>
    <w:rPr>
      <w:rFonts w:eastAsia="MS Mincho"/>
      <w:lang w:val="en-US"/>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rsid w:val="00630262"/>
    <w:rPr>
      <w:b/>
      <w:lang w:val="en-GB" w:eastAsia="en-US"/>
    </w:rPr>
  </w:style>
  <w:style w:type="character" w:customStyle="1" w:styleId="Heading3Char">
    <w:name w:val="Heading 3 Char"/>
    <w:basedOn w:val="DefaultParagraphFont"/>
    <w:link w:val="Heading3"/>
    <w:rsid w:val="00101E98"/>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1442529133">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sChild>
    </w:div>
    <w:div w:id="52505738">
      <w:bodyDiv w:val="1"/>
      <w:marLeft w:val="0"/>
      <w:marRight w:val="0"/>
      <w:marTop w:val="0"/>
      <w:marBottom w:val="0"/>
      <w:divBdr>
        <w:top w:val="none" w:sz="0" w:space="0" w:color="auto"/>
        <w:left w:val="none" w:sz="0" w:space="0" w:color="auto"/>
        <w:bottom w:val="none" w:sz="0" w:space="0" w:color="auto"/>
        <w:right w:val="none" w:sz="0" w:space="0" w:color="auto"/>
      </w:divBdr>
      <w:divsChild>
        <w:div w:id="1749692291">
          <w:marLeft w:val="360"/>
          <w:marRight w:val="0"/>
          <w:marTop w:val="200"/>
          <w:marBottom w:val="0"/>
          <w:divBdr>
            <w:top w:val="none" w:sz="0" w:space="0" w:color="auto"/>
            <w:left w:val="none" w:sz="0" w:space="0" w:color="auto"/>
            <w:bottom w:val="none" w:sz="0" w:space="0" w:color="auto"/>
            <w:right w:val="none" w:sz="0" w:space="0" w:color="auto"/>
          </w:divBdr>
        </w:div>
        <w:div w:id="1973250033">
          <w:marLeft w:val="1080"/>
          <w:marRight w:val="0"/>
          <w:marTop w:val="100"/>
          <w:marBottom w:val="0"/>
          <w:divBdr>
            <w:top w:val="none" w:sz="0" w:space="0" w:color="auto"/>
            <w:left w:val="none" w:sz="0" w:space="0" w:color="auto"/>
            <w:bottom w:val="none" w:sz="0" w:space="0" w:color="auto"/>
            <w:right w:val="none" w:sz="0" w:space="0" w:color="auto"/>
          </w:divBdr>
        </w:div>
        <w:div w:id="290017155">
          <w:marLeft w:val="1800"/>
          <w:marRight w:val="0"/>
          <w:marTop w:val="100"/>
          <w:marBottom w:val="0"/>
          <w:divBdr>
            <w:top w:val="none" w:sz="0" w:space="0" w:color="auto"/>
            <w:left w:val="none" w:sz="0" w:space="0" w:color="auto"/>
            <w:bottom w:val="none" w:sz="0" w:space="0" w:color="auto"/>
            <w:right w:val="none" w:sz="0" w:space="0" w:color="auto"/>
          </w:divBdr>
        </w:div>
        <w:div w:id="1818104955">
          <w:marLeft w:val="1800"/>
          <w:marRight w:val="0"/>
          <w:marTop w:val="100"/>
          <w:marBottom w:val="0"/>
          <w:divBdr>
            <w:top w:val="none" w:sz="0" w:space="0" w:color="auto"/>
            <w:left w:val="none" w:sz="0" w:space="0" w:color="auto"/>
            <w:bottom w:val="none" w:sz="0" w:space="0" w:color="auto"/>
            <w:right w:val="none" w:sz="0" w:space="0" w:color="auto"/>
          </w:divBdr>
        </w:div>
        <w:div w:id="374963637">
          <w:marLeft w:val="1800"/>
          <w:marRight w:val="0"/>
          <w:marTop w:val="100"/>
          <w:marBottom w:val="0"/>
          <w:divBdr>
            <w:top w:val="none" w:sz="0" w:space="0" w:color="auto"/>
            <w:left w:val="none" w:sz="0" w:space="0" w:color="auto"/>
            <w:bottom w:val="none" w:sz="0" w:space="0" w:color="auto"/>
            <w:right w:val="none" w:sz="0" w:space="0" w:color="auto"/>
          </w:divBdr>
        </w:div>
        <w:div w:id="1372463070">
          <w:marLeft w:val="1080"/>
          <w:marRight w:val="0"/>
          <w:marTop w:val="100"/>
          <w:marBottom w:val="0"/>
          <w:divBdr>
            <w:top w:val="none" w:sz="0" w:space="0" w:color="auto"/>
            <w:left w:val="none" w:sz="0" w:space="0" w:color="auto"/>
            <w:bottom w:val="none" w:sz="0" w:space="0" w:color="auto"/>
            <w:right w:val="none" w:sz="0" w:space="0" w:color="auto"/>
          </w:divBdr>
        </w:div>
        <w:div w:id="1087968316">
          <w:marLeft w:val="1800"/>
          <w:marRight w:val="0"/>
          <w:marTop w:val="100"/>
          <w:marBottom w:val="0"/>
          <w:divBdr>
            <w:top w:val="none" w:sz="0" w:space="0" w:color="auto"/>
            <w:left w:val="none" w:sz="0" w:space="0" w:color="auto"/>
            <w:bottom w:val="none" w:sz="0" w:space="0" w:color="auto"/>
            <w:right w:val="none" w:sz="0" w:space="0" w:color="auto"/>
          </w:divBdr>
        </w:div>
        <w:div w:id="323896618">
          <w:marLeft w:val="1080"/>
          <w:marRight w:val="0"/>
          <w:marTop w:val="10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79911477">
      <w:bodyDiv w:val="1"/>
      <w:marLeft w:val="0"/>
      <w:marRight w:val="0"/>
      <w:marTop w:val="0"/>
      <w:marBottom w:val="0"/>
      <w:divBdr>
        <w:top w:val="none" w:sz="0" w:space="0" w:color="auto"/>
        <w:left w:val="none" w:sz="0" w:space="0" w:color="auto"/>
        <w:bottom w:val="none" w:sz="0" w:space="0" w:color="auto"/>
        <w:right w:val="none" w:sz="0" w:space="0" w:color="auto"/>
      </w:divBdr>
    </w:div>
    <w:div w:id="85618430">
      <w:bodyDiv w:val="1"/>
      <w:marLeft w:val="0"/>
      <w:marRight w:val="0"/>
      <w:marTop w:val="0"/>
      <w:marBottom w:val="0"/>
      <w:divBdr>
        <w:top w:val="none" w:sz="0" w:space="0" w:color="auto"/>
        <w:left w:val="none" w:sz="0" w:space="0" w:color="auto"/>
        <w:bottom w:val="none" w:sz="0" w:space="0" w:color="auto"/>
        <w:right w:val="none" w:sz="0" w:space="0" w:color="auto"/>
      </w:divBdr>
    </w:div>
    <w:div w:id="13599737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5384897">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718125">
      <w:bodyDiv w:val="1"/>
      <w:marLeft w:val="0"/>
      <w:marRight w:val="0"/>
      <w:marTop w:val="0"/>
      <w:marBottom w:val="0"/>
      <w:divBdr>
        <w:top w:val="none" w:sz="0" w:space="0" w:color="auto"/>
        <w:left w:val="none" w:sz="0" w:space="0" w:color="auto"/>
        <w:bottom w:val="none" w:sz="0" w:space="0" w:color="auto"/>
        <w:right w:val="none" w:sz="0" w:space="0" w:color="auto"/>
      </w:divBdr>
      <w:divsChild>
        <w:div w:id="2091190557">
          <w:marLeft w:val="1166"/>
          <w:marRight w:val="0"/>
          <w:marTop w:val="0"/>
          <w:marBottom w:val="0"/>
          <w:divBdr>
            <w:top w:val="none" w:sz="0" w:space="0" w:color="auto"/>
            <w:left w:val="none" w:sz="0" w:space="0" w:color="auto"/>
            <w:bottom w:val="none" w:sz="0" w:space="0" w:color="auto"/>
            <w:right w:val="none" w:sz="0" w:space="0" w:color="auto"/>
          </w:divBdr>
        </w:div>
        <w:div w:id="765617580">
          <w:marLeft w:val="1166"/>
          <w:marRight w:val="0"/>
          <w:marTop w:val="0"/>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1399751">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1251563">
      <w:bodyDiv w:val="1"/>
      <w:marLeft w:val="0"/>
      <w:marRight w:val="0"/>
      <w:marTop w:val="0"/>
      <w:marBottom w:val="0"/>
      <w:divBdr>
        <w:top w:val="none" w:sz="0" w:space="0" w:color="auto"/>
        <w:left w:val="none" w:sz="0" w:space="0" w:color="auto"/>
        <w:bottom w:val="none" w:sz="0" w:space="0" w:color="auto"/>
        <w:right w:val="none" w:sz="0" w:space="0" w:color="auto"/>
      </w:divBdr>
      <w:divsChild>
        <w:div w:id="894511080">
          <w:marLeft w:val="446"/>
          <w:marRight w:val="0"/>
          <w:marTop w:val="0"/>
          <w:marBottom w:val="0"/>
          <w:divBdr>
            <w:top w:val="none" w:sz="0" w:space="0" w:color="auto"/>
            <w:left w:val="none" w:sz="0" w:space="0" w:color="auto"/>
            <w:bottom w:val="none" w:sz="0" w:space="0" w:color="auto"/>
            <w:right w:val="none" w:sz="0" w:space="0" w:color="auto"/>
          </w:divBdr>
        </w:div>
      </w:divsChild>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624848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194544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872981">
      <w:bodyDiv w:val="1"/>
      <w:marLeft w:val="0"/>
      <w:marRight w:val="0"/>
      <w:marTop w:val="0"/>
      <w:marBottom w:val="0"/>
      <w:divBdr>
        <w:top w:val="none" w:sz="0" w:space="0" w:color="auto"/>
        <w:left w:val="none" w:sz="0" w:space="0" w:color="auto"/>
        <w:bottom w:val="none" w:sz="0" w:space="0" w:color="auto"/>
        <w:right w:val="none" w:sz="0" w:space="0" w:color="auto"/>
      </w:divBdr>
      <w:divsChild>
        <w:div w:id="2037805568">
          <w:marLeft w:val="360"/>
          <w:marRight w:val="0"/>
          <w:marTop w:val="200"/>
          <w:marBottom w:val="0"/>
          <w:divBdr>
            <w:top w:val="none" w:sz="0" w:space="0" w:color="auto"/>
            <w:left w:val="none" w:sz="0" w:space="0" w:color="auto"/>
            <w:bottom w:val="none" w:sz="0" w:space="0" w:color="auto"/>
            <w:right w:val="none" w:sz="0" w:space="0" w:color="auto"/>
          </w:divBdr>
        </w:div>
        <w:div w:id="1385256392">
          <w:marLeft w:val="1541"/>
          <w:marRight w:val="0"/>
          <w:marTop w:val="100"/>
          <w:marBottom w:val="0"/>
          <w:divBdr>
            <w:top w:val="none" w:sz="0" w:space="0" w:color="auto"/>
            <w:left w:val="none" w:sz="0" w:space="0" w:color="auto"/>
            <w:bottom w:val="none" w:sz="0" w:space="0" w:color="auto"/>
            <w:right w:val="none" w:sz="0" w:space="0" w:color="auto"/>
          </w:divBdr>
        </w:div>
        <w:div w:id="1618218502">
          <w:marLeft w:val="1541"/>
          <w:marRight w:val="0"/>
          <w:marTop w:val="100"/>
          <w:marBottom w:val="0"/>
          <w:divBdr>
            <w:top w:val="none" w:sz="0" w:space="0" w:color="auto"/>
            <w:left w:val="none" w:sz="0" w:space="0" w:color="auto"/>
            <w:bottom w:val="none" w:sz="0" w:space="0" w:color="auto"/>
            <w:right w:val="none" w:sz="0" w:space="0" w:color="auto"/>
          </w:divBdr>
        </w:div>
        <w:div w:id="1785266851">
          <w:marLeft w:val="1541"/>
          <w:marRight w:val="0"/>
          <w:marTop w:val="100"/>
          <w:marBottom w:val="0"/>
          <w:divBdr>
            <w:top w:val="none" w:sz="0" w:space="0" w:color="auto"/>
            <w:left w:val="none" w:sz="0" w:space="0" w:color="auto"/>
            <w:bottom w:val="none" w:sz="0" w:space="0" w:color="auto"/>
            <w:right w:val="none" w:sz="0" w:space="0" w:color="auto"/>
          </w:divBdr>
        </w:div>
        <w:div w:id="2054578504">
          <w:marLeft w:val="360"/>
          <w:marRight w:val="0"/>
          <w:marTop w:val="200"/>
          <w:marBottom w:val="0"/>
          <w:divBdr>
            <w:top w:val="none" w:sz="0" w:space="0" w:color="auto"/>
            <w:left w:val="none" w:sz="0" w:space="0" w:color="auto"/>
            <w:bottom w:val="none" w:sz="0" w:space="0" w:color="auto"/>
            <w:right w:val="none" w:sz="0" w:space="0" w:color="auto"/>
          </w:divBdr>
        </w:div>
      </w:divsChild>
    </w:div>
    <w:div w:id="532961906">
      <w:bodyDiv w:val="1"/>
      <w:marLeft w:val="0"/>
      <w:marRight w:val="0"/>
      <w:marTop w:val="0"/>
      <w:marBottom w:val="0"/>
      <w:divBdr>
        <w:top w:val="none" w:sz="0" w:space="0" w:color="auto"/>
        <w:left w:val="none" w:sz="0" w:space="0" w:color="auto"/>
        <w:bottom w:val="none" w:sz="0" w:space="0" w:color="auto"/>
        <w:right w:val="none" w:sz="0" w:space="0" w:color="auto"/>
      </w:divBdr>
    </w:div>
    <w:div w:id="534848156">
      <w:bodyDiv w:val="1"/>
      <w:marLeft w:val="0"/>
      <w:marRight w:val="0"/>
      <w:marTop w:val="0"/>
      <w:marBottom w:val="0"/>
      <w:divBdr>
        <w:top w:val="none" w:sz="0" w:space="0" w:color="auto"/>
        <w:left w:val="none" w:sz="0" w:space="0" w:color="auto"/>
        <w:bottom w:val="none" w:sz="0" w:space="0" w:color="auto"/>
        <w:right w:val="none" w:sz="0" w:space="0" w:color="auto"/>
      </w:divBdr>
    </w:div>
    <w:div w:id="55990374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395711506">
          <w:marLeft w:val="1166"/>
          <w:marRight w:val="0"/>
          <w:marTop w:val="115"/>
          <w:marBottom w:val="0"/>
          <w:divBdr>
            <w:top w:val="none" w:sz="0" w:space="0" w:color="auto"/>
            <w:left w:val="none" w:sz="0" w:space="0" w:color="auto"/>
            <w:bottom w:val="none" w:sz="0" w:space="0" w:color="auto"/>
            <w:right w:val="none" w:sz="0" w:space="0" w:color="auto"/>
          </w:divBdr>
        </w:div>
        <w:div w:id="118501103">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580455532">
          <w:marLeft w:val="1166"/>
          <w:marRight w:val="0"/>
          <w:marTop w:val="72"/>
          <w:marBottom w:val="0"/>
          <w:divBdr>
            <w:top w:val="none" w:sz="0" w:space="0" w:color="auto"/>
            <w:left w:val="none" w:sz="0" w:space="0" w:color="auto"/>
            <w:bottom w:val="none" w:sz="0" w:space="0" w:color="auto"/>
            <w:right w:val="none" w:sz="0" w:space="0" w:color="auto"/>
          </w:divBdr>
        </w:div>
        <w:div w:id="461314731">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1913157850">
          <w:marLeft w:val="547"/>
          <w:marRight w:val="0"/>
          <w:marTop w:val="9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37558100">
          <w:marLeft w:val="1166"/>
          <w:marRight w:val="0"/>
          <w:marTop w:val="8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291252889">
          <w:marLeft w:val="1267"/>
          <w:marRight w:val="0"/>
          <w:marTop w:val="180"/>
          <w:marBottom w:val="0"/>
          <w:divBdr>
            <w:top w:val="none" w:sz="0" w:space="0" w:color="auto"/>
            <w:left w:val="none" w:sz="0" w:space="0" w:color="auto"/>
            <w:bottom w:val="none" w:sz="0" w:space="0" w:color="auto"/>
            <w:right w:val="none" w:sz="0" w:space="0" w:color="auto"/>
          </w:divBdr>
        </w:div>
        <w:div w:id="8396063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 w:id="272636117">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48366">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4783915">
      <w:bodyDiv w:val="1"/>
      <w:marLeft w:val="0"/>
      <w:marRight w:val="0"/>
      <w:marTop w:val="0"/>
      <w:marBottom w:val="0"/>
      <w:divBdr>
        <w:top w:val="none" w:sz="0" w:space="0" w:color="auto"/>
        <w:left w:val="none" w:sz="0" w:space="0" w:color="auto"/>
        <w:bottom w:val="none" w:sz="0" w:space="0" w:color="auto"/>
        <w:right w:val="none" w:sz="0" w:space="0" w:color="auto"/>
      </w:divBdr>
      <w:divsChild>
        <w:div w:id="850265794">
          <w:marLeft w:val="360"/>
          <w:marRight w:val="0"/>
          <w:marTop w:val="200"/>
          <w:marBottom w:val="0"/>
          <w:divBdr>
            <w:top w:val="none" w:sz="0" w:space="0" w:color="auto"/>
            <w:left w:val="none" w:sz="0" w:space="0" w:color="auto"/>
            <w:bottom w:val="none" w:sz="0" w:space="0" w:color="auto"/>
            <w:right w:val="none" w:sz="0" w:space="0" w:color="auto"/>
          </w:divBdr>
        </w:div>
        <w:div w:id="1974091871">
          <w:marLeft w:val="1080"/>
          <w:marRight w:val="0"/>
          <w:marTop w:val="100"/>
          <w:marBottom w:val="0"/>
          <w:divBdr>
            <w:top w:val="none" w:sz="0" w:space="0" w:color="auto"/>
            <w:left w:val="none" w:sz="0" w:space="0" w:color="auto"/>
            <w:bottom w:val="none" w:sz="0" w:space="0" w:color="auto"/>
            <w:right w:val="none" w:sz="0" w:space="0" w:color="auto"/>
          </w:divBdr>
        </w:div>
        <w:div w:id="75445012">
          <w:marLeft w:val="1080"/>
          <w:marRight w:val="0"/>
          <w:marTop w:val="100"/>
          <w:marBottom w:val="0"/>
          <w:divBdr>
            <w:top w:val="none" w:sz="0" w:space="0" w:color="auto"/>
            <w:left w:val="none" w:sz="0" w:space="0" w:color="auto"/>
            <w:bottom w:val="none" w:sz="0" w:space="0" w:color="auto"/>
            <w:right w:val="none" w:sz="0" w:space="0" w:color="auto"/>
          </w:divBdr>
        </w:div>
        <w:div w:id="2139251611">
          <w:marLeft w:val="1800"/>
          <w:marRight w:val="0"/>
          <w:marTop w:val="100"/>
          <w:marBottom w:val="0"/>
          <w:divBdr>
            <w:top w:val="none" w:sz="0" w:space="0" w:color="auto"/>
            <w:left w:val="none" w:sz="0" w:space="0" w:color="auto"/>
            <w:bottom w:val="none" w:sz="0" w:space="0" w:color="auto"/>
            <w:right w:val="none" w:sz="0" w:space="0" w:color="auto"/>
          </w:divBdr>
        </w:div>
        <w:div w:id="1431199090">
          <w:marLeft w:val="1800"/>
          <w:marRight w:val="0"/>
          <w:marTop w:val="100"/>
          <w:marBottom w:val="0"/>
          <w:divBdr>
            <w:top w:val="none" w:sz="0" w:space="0" w:color="auto"/>
            <w:left w:val="none" w:sz="0" w:space="0" w:color="auto"/>
            <w:bottom w:val="none" w:sz="0" w:space="0" w:color="auto"/>
            <w:right w:val="none" w:sz="0" w:space="0" w:color="auto"/>
          </w:divBdr>
        </w:div>
        <w:div w:id="1809739508">
          <w:marLeft w:val="1800"/>
          <w:marRight w:val="0"/>
          <w:marTop w:val="100"/>
          <w:marBottom w:val="0"/>
          <w:divBdr>
            <w:top w:val="none" w:sz="0" w:space="0" w:color="auto"/>
            <w:left w:val="none" w:sz="0" w:space="0" w:color="auto"/>
            <w:bottom w:val="none" w:sz="0" w:space="0" w:color="auto"/>
            <w:right w:val="none" w:sz="0" w:space="0" w:color="auto"/>
          </w:divBdr>
        </w:div>
        <w:div w:id="529296183">
          <w:marLeft w:val="1800"/>
          <w:marRight w:val="0"/>
          <w:marTop w:val="100"/>
          <w:marBottom w:val="0"/>
          <w:divBdr>
            <w:top w:val="none" w:sz="0" w:space="0" w:color="auto"/>
            <w:left w:val="none" w:sz="0" w:space="0" w:color="auto"/>
            <w:bottom w:val="none" w:sz="0" w:space="0" w:color="auto"/>
            <w:right w:val="none" w:sz="0" w:space="0" w:color="auto"/>
          </w:divBdr>
        </w:div>
      </w:divsChild>
    </w:div>
    <w:div w:id="845946304">
      <w:bodyDiv w:val="1"/>
      <w:marLeft w:val="0"/>
      <w:marRight w:val="0"/>
      <w:marTop w:val="0"/>
      <w:marBottom w:val="0"/>
      <w:divBdr>
        <w:top w:val="none" w:sz="0" w:space="0" w:color="auto"/>
        <w:left w:val="none" w:sz="0" w:space="0" w:color="auto"/>
        <w:bottom w:val="none" w:sz="0" w:space="0" w:color="auto"/>
        <w:right w:val="none" w:sz="0" w:space="0" w:color="auto"/>
      </w:divBdr>
      <w:divsChild>
        <w:div w:id="1374840217">
          <w:marLeft w:val="274"/>
          <w:marRight w:val="0"/>
          <w:marTop w:val="0"/>
          <w:marBottom w:val="0"/>
          <w:divBdr>
            <w:top w:val="none" w:sz="0" w:space="0" w:color="auto"/>
            <w:left w:val="none" w:sz="0" w:space="0" w:color="auto"/>
            <w:bottom w:val="none" w:sz="0" w:space="0" w:color="auto"/>
            <w:right w:val="none" w:sz="0" w:space="0" w:color="auto"/>
          </w:divBdr>
        </w:div>
      </w:divsChild>
    </w:div>
    <w:div w:id="863128315">
      <w:bodyDiv w:val="1"/>
      <w:marLeft w:val="0"/>
      <w:marRight w:val="0"/>
      <w:marTop w:val="0"/>
      <w:marBottom w:val="0"/>
      <w:divBdr>
        <w:top w:val="none" w:sz="0" w:space="0" w:color="auto"/>
        <w:left w:val="none" w:sz="0" w:space="0" w:color="auto"/>
        <w:bottom w:val="none" w:sz="0" w:space="0" w:color="auto"/>
        <w:right w:val="none" w:sz="0" w:space="0" w:color="auto"/>
      </w:divBdr>
    </w:div>
    <w:div w:id="864174423">
      <w:bodyDiv w:val="1"/>
      <w:marLeft w:val="0"/>
      <w:marRight w:val="0"/>
      <w:marTop w:val="0"/>
      <w:marBottom w:val="0"/>
      <w:divBdr>
        <w:top w:val="none" w:sz="0" w:space="0" w:color="auto"/>
        <w:left w:val="none" w:sz="0" w:space="0" w:color="auto"/>
        <w:bottom w:val="none" w:sz="0" w:space="0" w:color="auto"/>
        <w:right w:val="none" w:sz="0" w:space="0" w:color="auto"/>
      </w:divBdr>
    </w:div>
    <w:div w:id="891884810">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sChild>
    </w:div>
    <w:div w:id="984317744">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370624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3993209">
      <w:bodyDiv w:val="1"/>
      <w:marLeft w:val="0"/>
      <w:marRight w:val="0"/>
      <w:marTop w:val="0"/>
      <w:marBottom w:val="0"/>
      <w:divBdr>
        <w:top w:val="none" w:sz="0" w:space="0" w:color="auto"/>
        <w:left w:val="none" w:sz="0" w:space="0" w:color="auto"/>
        <w:bottom w:val="none" w:sz="0" w:space="0" w:color="auto"/>
        <w:right w:val="none" w:sz="0" w:space="0" w:color="auto"/>
      </w:divBdr>
      <w:divsChild>
        <w:div w:id="521632643">
          <w:marLeft w:val="360"/>
          <w:marRight w:val="0"/>
          <w:marTop w:val="200"/>
          <w:marBottom w:val="0"/>
          <w:divBdr>
            <w:top w:val="none" w:sz="0" w:space="0" w:color="auto"/>
            <w:left w:val="none" w:sz="0" w:space="0" w:color="auto"/>
            <w:bottom w:val="none" w:sz="0" w:space="0" w:color="auto"/>
            <w:right w:val="none" w:sz="0" w:space="0" w:color="auto"/>
          </w:divBdr>
        </w:div>
        <w:div w:id="638657190">
          <w:marLeft w:val="1080"/>
          <w:marRight w:val="0"/>
          <w:marTop w:val="100"/>
          <w:marBottom w:val="0"/>
          <w:divBdr>
            <w:top w:val="none" w:sz="0" w:space="0" w:color="auto"/>
            <w:left w:val="none" w:sz="0" w:space="0" w:color="auto"/>
            <w:bottom w:val="none" w:sz="0" w:space="0" w:color="auto"/>
            <w:right w:val="none" w:sz="0" w:space="0" w:color="auto"/>
          </w:divBdr>
        </w:div>
        <w:div w:id="825244849">
          <w:marLeft w:val="1080"/>
          <w:marRight w:val="0"/>
          <w:marTop w:val="100"/>
          <w:marBottom w:val="0"/>
          <w:divBdr>
            <w:top w:val="none" w:sz="0" w:space="0" w:color="auto"/>
            <w:left w:val="none" w:sz="0" w:space="0" w:color="auto"/>
            <w:bottom w:val="none" w:sz="0" w:space="0" w:color="auto"/>
            <w:right w:val="none" w:sz="0" w:space="0" w:color="auto"/>
          </w:divBdr>
        </w:div>
        <w:div w:id="1177423567">
          <w:marLeft w:val="1800"/>
          <w:marRight w:val="0"/>
          <w:marTop w:val="100"/>
          <w:marBottom w:val="0"/>
          <w:divBdr>
            <w:top w:val="none" w:sz="0" w:space="0" w:color="auto"/>
            <w:left w:val="none" w:sz="0" w:space="0" w:color="auto"/>
            <w:bottom w:val="none" w:sz="0" w:space="0" w:color="auto"/>
            <w:right w:val="none" w:sz="0" w:space="0" w:color="auto"/>
          </w:divBdr>
        </w:div>
        <w:div w:id="207182999">
          <w:marLeft w:val="1800"/>
          <w:marRight w:val="0"/>
          <w:marTop w:val="100"/>
          <w:marBottom w:val="0"/>
          <w:divBdr>
            <w:top w:val="none" w:sz="0" w:space="0" w:color="auto"/>
            <w:left w:val="none" w:sz="0" w:space="0" w:color="auto"/>
            <w:bottom w:val="none" w:sz="0" w:space="0" w:color="auto"/>
            <w:right w:val="none" w:sz="0" w:space="0" w:color="auto"/>
          </w:divBdr>
        </w:div>
        <w:div w:id="1231886476">
          <w:marLeft w:val="1800"/>
          <w:marRight w:val="0"/>
          <w:marTop w:val="100"/>
          <w:marBottom w:val="0"/>
          <w:divBdr>
            <w:top w:val="none" w:sz="0" w:space="0" w:color="auto"/>
            <w:left w:val="none" w:sz="0" w:space="0" w:color="auto"/>
            <w:bottom w:val="none" w:sz="0" w:space="0" w:color="auto"/>
            <w:right w:val="none" w:sz="0" w:space="0" w:color="auto"/>
          </w:divBdr>
        </w:div>
        <w:div w:id="2136831349">
          <w:marLeft w:val="1800"/>
          <w:marRight w:val="0"/>
          <w:marTop w:val="100"/>
          <w:marBottom w:val="0"/>
          <w:divBdr>
            <w:top w:val="none" w:sz="0" w:space="0" w:color="auto"/>
            <w:left w:val="none" w:sz="0" w:space="0" w:color="auto"/>
            <w:bottom w:val="none" w:sz="0" w:space="0" w:color="auto"/>
            <w:right w:val="none" w:sz="0" w:space="0" w:color="auto"/>
          </w:divBdr>
        </w:div>
      </w:divsChild>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3015323">
      <w:bodyDiv w:val="1"/>
      <w:marLeft w:val="0"/>
      <w:marRight w:val="0"/>
      <w:marTop w:val="0"/>
      <w:marBottom w:val="0"/>
      <w:divBdr>
        <w:top w:val="none" w:sz="0" w:space="0" w:color="auto"/>
        <w:left w:val="none" w:sz="0" w:space="0" w:color="auto"/>
        <w:bottom w:val="none" w:sz="0" w:space="0" w:color="auto"/>
        <w:right w:val="none" w:sz="0" w:space="0" w:color="auto"/>
      </w:divBdr>
      <w:divsChild>
        <w:div w:id="1261598179">
          <w:marLeft w:val="590"/>
          <w:marRight w:val="0"/>
          <w:marTop w:val="100"/>
          <w:marBottom w:val="0"/>
          <w:divBdr>
            <w:top w:val="none" w:sz="0" w:space="0" w:color="auto"/>
            <w:left w:val="none" w:sz="0" w:space="0" w:color="auto"/>
            <w:bottom w:val="none" w:sz="0" w:space="0" w:color="auto"/>
            <w:right w:val="none" w:sz="0" w:space="0" w:color="auto"/>
          </w:divBdr>
        </w:div>
        <w:div w:id="206919846">
          <w:marLeft w:val="1310"/>
          <w:marRight w:val="0"/>
          <w:marTop w:val="100"/>
          <w:marBottom w:val="0"/>
          <w:divBdr>
            <w:top w:val="none" w:sz="0" w:space="0" w:color="auto"/>
            <w:left w:val="none" w:sz="0" w:space="0" w:color="auto"/>
            <w:bottom w:val="none" w:sz="0" w:space="0" w:color="auto"/>
            <w:right w:val="none" w:sz="0" w:space="0" w:color="auto"/>
          </w:divBdr>
        </w:div>
        <w:div w:id="1796748070">
          <w:marLeft w:val="1310"/>
          <w:marRight w:val="0"/>
          <w:marTop w:val="100"/>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3168667">
      <w:bodyDiv w:val="1"/>
      <w:marLeft w:val="0"/>
      <w:marRight w:val="0"/>
      <w:marTop w:val="0"/>
      <w:marBottom w:val="0"/>
      <w:divBdr>
        <w:top w:val="none" w:sz="0" w:space="0" w:color="auto"/>
        <w:left w:val="none" w:sz="0" w:space="0" w:color="auto"/>
        <w:bottom w:val="none" w:sz="0" w:space="0" w:color="auto"/>
        <w:right w:val="none" w:sz="0" w:space="0" w:color="auto"/>
      </w:divBdr>
    </w:div>
    <w:div w:id="1345092416">
      <w:bodyDiv w:val="1"/>
      <w:marLeft w:val="0"/>
      <w:marRight w:val="0"/>
      <w:marTop w:val="0"/>
      <w:marBottom w:val="0"/>
      <w:divBdr>
        <w:top w:val="none" w:sz="0" w:space="0" w:color="auto"/>
        <w:left w:val="none" w:sz="0" w:space="0" w:color="auto"/>
        <w:bottom w:val="none" w:sz="0" w:space="0" w:color="auto"/>
        <w:right w:val="none" w:sz="0" w:space="0" w:color="auto"/>
      </w:divBdr>
    </w:div>
    <w:div w:id="1365205178">
      <w:bodyDiv w:val="1"/>
      <w:marLeft w:val="0"/>
      <w:marRight w:val="0"/>
      <w:marTop w:val="0"/>
      <w:marBottom w:val="0"/>
      <w:divBdr>
        <w:top w:val="none" w:sz="0" w:space="0" w:color="auto"/>
        <w:left w:val="none" w:sz="0" w:space="0" w:color="auto"/>
        <w:bottom w:val="none" w:sz="0" w:space="0" w:color="auto"/>
        <w:right w:val="none" w:sz="0" w:space="0" w:color="auto"/>
      </w:divBdr>
      <w:divsChild>
        <w:div w:id="965624178">
          <w:marLeft w:val="0"/>
          <w:marRight w:val="0"/>
          <w:marTop w:val="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75025481">
      <w:bodyDiv w:val="1"/>
      <w:marLeft w:val="0"/>
      <w:marRight w:val="0"/>
      <w:marTop w:val="0"/>
      <w:marBottom w:val="0"/>
      <w:divBdr>
        <w:top w:val="none" w:sz="0" w:space="0" w:color="auto"/>
        <w:left w:val="none" w:sz="0" w:space="0" w:color="auto"/>
        <w:bottom w:val="none" w:sz="0" w:space="0" w:color="auto"/>
        <w:right w:val="none" w:sz="0" w:space="0" w:color="auto"/>
      </w:divBdr>
      <w:divsChild>
        <w:div w:id="362368215">
          <w:marLeft w:val="1080"/>
          <w:marRight w:val="0"/>
          <w:marTop w:val="100"/>
          <w:marBottom w:val="0"/>
          <w:divBdr>
            <w:top w:val="none" w:sz="0" w:space="0" w:color="auto"/>
            <w:left w:val="none" w:sz="0" w:space="0" w:color="auto"/>
            <w:bottom w:val="none" w:sz="0" w:space="0" w:color="auto"/>
            <w:right w:val="none" w:sz="0" w:space="0" w:color="auto"/>
          </w:divBdr>
        </w:div>
        <w:div w:id="606350890">
          <w:marLeft w:val="1800"/>
          <w:marRight w:val="0"/>
          <w:marTop w:val="100"/>
          <w:marBottom w:val="0"/>
          <w:divBdr>
            <w:top w:val="none" w:sz="0" w:space="0" w:color="auto"/>
            <w:left w:val="none" w:sz="0" w:space="0" w:color="auto"/>
            <w:bottom w:val="none" w:sz="0" w:space="0" w:color="auto"/>
            <w:right w:val="none" w:sz="0" w:space="0" w:color="auto"/>
          </w:divBdr>
        </w:div>
        <w:div w:id="1649506284">
          <w:marLeft w:val="1800"/>
          <w:marRight w:val="0"/>
          <w:marTop w:val="100"/>
          <w:marBottom w:val="0"/>
          <w:divBdr>
            <w:top w:val="none" w:sz="0" w:space="0" w:color="auto"/>
            <w:left w:val="none" w:sz="0" w:space="0" w:color="auto"/>
            <w:bottom w:val="none" w:sz="0" w:space="0" w:color="auto"/>
            <w:right w:val="none" w:sz="0" w:space="0" w:color="auto"/>
          </w:divBdr>
        </w:div>
        <w:div w:id="1632394682">
          <w:marLeft w:val="1800"/>
          <w:marRight w:val="0"/>
          <w:marTop w:val="100"/>
          <w:marBottom w:val="0"/>
          <w:divBdr>
            <w:top w:val="none" w:sz="0" w:space="0" w:color="auto"/>
            <w:left w:val="none" w:sz="0" w:space="0" w:color="auto"/>
            <w:bottom w:val="none" w:sz="0" w:space="0" w:color="auto"/>
            <w:right w:val="none" w:sz="0" w:space="0" w:color="auto"/>
          </w:divBdr>
        </w:div>
      </w:divsChild>
    </w:div>
    <w:div w:id="1491949230">
      <w:bodyDiv w:val="1"/>
      <w:marLeft w:val="0"/>
      <w:marRight w:val="0"/>
      <w:marTop w:val="0"/>
      <w:marBottom w:val="0"/>
      <w:divBdr>
        <w:top w:val="none" w:sz="0" w:space="0" w:color="auto"/>
        <w:left w:val="none" w:sz="0" w:space="0" w:color="auto"/>
        <w:bottom w:val="none" w:sz="0" w:space="0" w:color="auto"/>
        <w:right w:val="none" w:sz="0" w:space="0" w:color="auto"/>
      </w:divBdr>
      <w:divsChild>
        <w:div w:id="1204714213">
          <w:marLeft w:val="360"/>
          <w:marRight w:val="0"/>
          <w:marTop w:val="200"/>
          <w:marBottom w:val="0"/>
          <w:divBdr>
            <w:top w:val="none" w:sz="0" w:space="0" w:color="auto"/>
            <w:left w:val="none" w:sz="0" w:space="0" w:color="auto"/>
            <w:bottom w:val="none" w:sz="0" w:space="0" w:color="auto"/>
            <w:right w:val="none" w:sz="0" w:space="0" w:color="auto"/>
          </w:divBdr>
        </w:div>
        <w:div w:id="1064714878">
          <w:marLeft w:val="1080"/>
          <w:marRight w:val="0"/>
          <w:marTop w:val="100"/>
          <w:marBottom w:val="0"/>
          <w:divBdr>
            <w:top w:val="none" w:sz="0" w:space="0" w:color="auto"/>
            <w:left w:val="none" w:sz="0" w:space="0" w:color="auto"/>
            <w:bottom w:val="none" w:sz="0" w:space="0" w:color="auto"/>
            <w:right w:val="none" w:sz="0" w:space="0" w:color="auto"/>
          </w:divBdr>
        </w:div>
        <w:div w:id="1023945332">
          <w:marLeft w:val="1800"/>
          <w:marRight w:val="0"/>
          <w:marTop w:val="100"/>
          <w:marBottom w:val="0"/>
          <w:divBdr>
            <w:top w:val="none" w:sz="0" w:space="0" w:color="auto"/>
            <w:left w:val="none" w:sz="0" w:space="0" w:color="auto"/>
            <w:bottom w:val="none" w:sz="0" w:space="0" w:color="auto"/>
            <w:right w:val="none" w:sz="0" w:space="0" w:color="auto"/>
          </w:divBdr>
        </w:div>
        <w:div w:id="556933802">
          <w:marLeft w:val="1800"/>
          <w:marRight w:val="0"/>
          <w:marTop w:val="100"/>
          <w:marBottom w:val="0"/>
          <w:divBdr>
            <w:top w:val="none" w:sz="0" w:space="0" w:color="auto"/>
            <w:left w:val="none" w:sz="0" w:space="0" w:color="auto"/>
            <w:bottom w:val="none" w:sz="0" w:space="0" w:color="auto"/>
            <w:right w:val="none" w:sz="0" w:space="0" w:color="auto"/>
          </w:divBdr>
        </w:div>
        <w:div w:id="540240870">
          <w:marLeft w:val="1800"/>
          <w:marRight w:val="0"/>
          <w:marTop w:val="100"/>
          <w:marBottom w:val="0"/>
          <w:divBdr>
            <w:top w:val="none" w:sz="0" w:space="0" w:color="auto"/>
            <w:left w:val="none" w:sz="0" w:space="0" w:color="auto"/>
            <w:bottom w:val="none" w:sz="0" w:space="0" w:color="auto"/>
            <w:right w:val="none" w:sz="0" w:space="0" w:color="auto"/>
          </w:divBdr>
        </w:div>
        <w:div w:id="1237398664">
          <w:marLeft w:val="1080"/>
          <w:marRight w:val="0"/>
          <w:marTop w:val="100"/>
          <w:marBottom w:val="0"/>
          <w:divBdr>
            <w:top w:val="none" w:sz="0" w:space="0" w:color="auto"/>
            <w:left w:val="none" w:sz="0" w:space="0" w:color="auto"/>
            <w:bottom w:val="none" w:sz="0" w:space="0" w:color="auto"/>
            <w:right w:val="none" w:sz="0" w:space="0" w:color="auto"/>
          </w:divBdr>
        </w:div>
        <w:div w:id="1601062384">
          <w:marLeft w:val="1800"/>
          <w:marRight w:val="0"/>
          <w:marTop w:val="100"/>
          <w:marBottom w:val="0"/>
          <w:divBdr>
            <w:top w:val="none" w:sz="0" w:space="0" w:color="auto"/>
            <w:left w:val="none" w:sz="0" w:space="0" w:color="auto"/>
            <w:bottom w:val="none" w:sz="0" w:space="0" w:color="auto"/>
            <w:right w:val="none" w:sz="0" w:space="0" w:color="auto"/>
          </w:divBdr>
        </w:div>
        <w:div w:id="1834031512">
          <w:marLeft w:val="1080"/>
          <w:marRight w:val="0"/>
          <w:marTop w:val="100"/>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245648">
      <w:bodyDiv w:val="1"/>
      <w:marLeft w:val="0"/>
      <w:marRight w:val="0"/>
      <w:marTop w:val="0"/>
      <w:marBottom w:val="0"/>
      <w:divBdr>
        <w:top w:val="none" w:sz="0" w:space="0" w:color="auto"/>
        <w:left w:val="none" w:sz="0" w:space="0" w:color="auto"/>
        <w:bottom w:val="none" w:sz="0" w:space="0" w:color="auto"/>
        <w:right w:val="none" w:sz="0" w:space="0" w:color="auto"/>
      </w:divBdr>
      <w:divsChild>
        <w:div w:id="1061517676">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539857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7071774">
      <w:bodyDiv w:val="1"/>
      <w:marLeft w:val="0"/>
      <w:marRight w:val="0"/>
      <w:marTop w:val="0"/>
      <w:marBottom w:val="0"/>
      <w:divBdr>
        <w:top w:val="none" w:sz="0" w:space="0" w:color="auto"/>
        <w:left w:val="none" w:sz="0" w:space="0" w:color="auto"/>
        <w:bottom w:val="none" w:sz="0" w:space="0" w:color="auto"/>
        <w:right w:val="none" w:sz="0" w:space="0" w:color="auto"/>
      </w:divBdr>
      <w:divsChild>
        <w:div w:id="1682076835">
          <w:marLeft w:val="360"/>
          <w:marRight w:val="0"/>
          <w:marTop w:val="200"/>
          <w:marBottom w:val="0"/>
          <w:divBdr>
            <w:top w:val="none" w:sz="0" w:space="0" w:color="auto"/>
            <w:left w:val="none" w:sz="0" w:space="0" w:color="auto"/>
            <w:bottom w:val="none" w:sz="0" w:space="0" w:color="auto"/>
            <w:right w:val="none" w:sz="0" w:space="0" w:color="auto"/>
          </w:divBdr>
        </w:div>
        <w:div w:id="999230607">
          <w:marLeft w:val="1080"/>
          <w:marRight w:val="0"/>
          <w:marTop w:val="100"/>
          <w:marBottom w:val="0"/>
          <w:divBdr>
            <w:top w:val="none" w:sz="0" w:space="0" w:color="auto"/>
            <w:left w:val="none" w:sz="0" w:space="0" w:color="auto"/>
            <w:bottom w:val="none" w:sz="0" w:space="0" w:color="auto"/>
            <w:right w:val="none" w:sz="0" w:space="0" w:color="auto"/>
          </w:divBdr>
        </w:div>
        <w:div w:id="308750201">
          <w:marLeft w:val="1800"/>
          <w:marRight w:val="0"/>
          <w:marTop w:val="100"/>
          <w:marBottom w:val="0"/>
          <w:divBdr>
            <w:top w:val="none" w:sz="0" w:space="0" w:color="auto"/>
            <w:left w:val="none" w:sz="0" w:space="0" w:color="auto"/>
            <w:bottom w:val="none" w:sz="0" w:space="0" w:color="auto"/>
            <w:right w:val="none" w:sz="0" w:space="0" w:color="auto"/>
          </w:divBdr>
        </w:div>
        <w:div w:id="885221284">
          <w:marLeft w:val="1800"/>
          <w:marRight w:val="0"/>
          <w:marTop w:val="100"/>
          <w:marBottom w:val="0"/>
          <w:divBdr>
            <w:top w:val="none" w:sz="0" w:space="0" w:color="auto"/>
            <w:left w:val="none" w:sz="0" w:space="0" w:color="auto"/>
            <w:bottom w:val="none" w:sz="0" w:space="0" w:color="auto"/>
            <w:right w:val="none" w:sz="0" w:space="0" w:color="auto"/>
          </w:divBdr>
        </w:div>
        <w:div w:id="29456350">
          <w:marLeft w:val="1080"/>
          <w:marRight w:val="0"/>
          <w:marTop w:val="100"/>
          <w:marBottom w:val="0"/>
          <w:divBdr>
            <w:top w:val="none" w:sz="0" w:space="0" w:color="auto"/>
            <w:left w:val="none" w:sz="0" w:space="0" w:color="auto"/>
            <w:bottom w:val="none" w:sz="0" w:space="0" w:color="auto"/>
            <w:right w:val="none" w:sz="0" w:space="0" w:color="auto"/>
          </w:divBdr>
        </w:div>
        <w:div w:id="590049675">
          <w:marLeft w:val="1080"/>
          <w:marRight w:val="0"/>
          <w:marTop w:val="100"/>
          <w:marBottom w:val="0"/>
          <w:divBdr>
            <w:top w:val="none" w:sz="0" w:space="0" w:color="auto"/>
            <w:left w:val="none" w:sz="0" w:space="0" w:color="auto"/>
            <w:bottom w:val="none" w:sz="0" w:space="0" w:color="auto"/>
            <w:right w:val="none" w:sz="0" w:space="0" w:color="auto"/>
          </w:divBdr>
        </w:div>
        <w:div w:id="1989942704">
          <w:marLeft w:val="360"/>
          <w:marRight w:val="0"/>
          <w:marTop w:val="200"/>
          <w:marBottom w:val="0"/>
          <w:divBdr>
            <w:top w:val="none" w:sz="0" w:space="0" w:color="auto"/>
            <w:left w:val="none" w:sz="0" w:space="0" w:color="auto"/>
            <w:bottom w:val="none" w:sz="0" w:space="0" w:color="auto"/>
            <w:right w:val="none" w:sz="0" w:space="0" w:color="auto"/>
          </w:divBdr>
        </w:div>
        <w:div w:id="2051344287">
          <w:marLeft w:val="1080"/>
          <w:marRight w:val="0"/>
          <w:marTop w:val="100"/>
          <w:marBottom w:val="0"/>
          <w:divBdr>
            <w:top w:val="none" w:sz="0" w:space="0" w:color="auto"/>
            <w:left w:val="none" w:sz="0" w:space="0" w:color="auto"/>
            <w:bottom w:val="none" w:sz="0" w:space="0" w:color="auto"/>
            <w:right w:val="none" w:sz="0" w:space="0" w:color="auto"/>
          </w:divBdr>
        </w:div>
        <w:div w:id="953680376">
          <w:marLeft w:val="360"/>
          <w:marRight w:val="0"/>
          <w:marTop w:val="200"/>
          <w:marBottom w:val="0"/>
          <w:divBdr>
            <w:top w:val="none" w:sz="0" w:space="0" w:color="auto"/>
            <w:left w:val="none" w:sz="0" w:space="0" w:color="auto"/>
            <w:bottom w:val="none" w:sz="0" w:space="0" w:color="auto"/>
            <w:right w:val="none" w:sz="0" w:space="0" w:color="auto"/>
          </w:divBdr>
        </w:div>
        <w:div w:id="951520178">
          <w:marLeft w:val="1080"/>
          <w:marRight w:val="0"/>
          <w:marTop w:val="100"/>
          <w:marBottom w:val="0"/>
          <w:divBdr>
            <w:top w:val="none" w:sz="0" w:space="0" w:color="auto"/>
            <w:left w:val="none" w:sz="0" w:space="0" w:color="auto"/>
            <w:bottom w:val="none" w:sz="0" w:space="0" w:color="auto"/>
            <w:right w:val="none" w:sz="0" w:space="0" w:color="auto"/>
          </w:divBdr>
        </w:div>
        <w:div w:id="1094671730">
          <w:marLeft w:val="1800"/>
          <w:marRight w:val="0"/>
          <w:marTop w:val="100"/>
          <w:marBottom w:val="0"/>
          <w:divBdr>
            <w:top w:val="none" w:sz="0" w:space="0" w:color="auto"/>
            <w:left w:val="none" w:sz="0" w:space="0" w:color="auto"/>
            <w:bottom w:val="none" w:sz="0" w:space="0" w:color="auto"/>
            <w:right w:val="none" w:sz="0" w:space="0" w:color="auto"/>
          </w:divBdr>
        </w:div>
        <w:div w:id="2089423612">
          <w:marLeft w:val="1800"/>
          <w:marRight w:val="0"/>
          <w:marTop w:val="100"/>
          <w:marBottom w:val="0"/>
          <w:divBdr>
            <w:top w:val="none" w:sz="0" w:space="0" w:color="auto"/>
            <w:left w:val="none" w:sz="0" w:space="0" w:color="auto"/>
            <w:bottom w:val="none" w:sz="0" w:space="0" w:color="auto"/>
            <w:right w:val="none" w:sz="0" w:space="0" w:color="auto"/>
          </w:divBdr>
        </w:div>
        <w:div w:id="1645701759">
          <w:marLeft w:val="1800"/>
          <w:marRight w:val="0"/>
          <w:marTop w:val="100"/>
          <w:marBottom w:val="0"/>
          <w:divBdr>
            <w:top w:val="none" w:sz="0" w:space="0" w:color="auto"/>
            <w:left w:val="none" w:sz="0" w:space="0" w:color="auto"/>
            <w:bottom w:val="none" w:sz="0" w:space="0" w:color="auto"/>
            <w:right w:val="none" w:sz="0" w:space="0" w:color="auto"/>
          </w:divBdr>
        </w:div>
        <w:div w:id="1159425390">
          <w:marLeft w:val="360"/>
          <w:marRight w:val="0"/>
          <w:marTop w:val="200"/>
          <w:marBottom w:val="0"/>
          <w:divBdr>
            <w:top w:val="none" w:sz="0" w:space="0" w:color="auto"/>
            <w:left w:val="none" w:sz="0" w:space="0" w:color="auto"/>
            <w:bottom w:val="none" w:sz="0" w:space="0" w:color="auto"/>
            <w:right w:val="none" w:sz="0" w:space="0" w:color="auto"/>
          </w:divBdr>
        </w:div>
        <w:div w:id="1549730539">
          <w:marLeft w:val="1080"/>
          <w:marRight w:val="0"/>
          <w:marTop w:val="200"/>
          <w:marBottom w:val="0"/>
          <w:divBdr>
            <w:top w:val="none" w:sz="0" w:space="0" w:color="auto"/>
            <w:left w:val="none" w:sz="0" w:space="0" w:color="auto"/>
            <w:bottom w:val="none" w:sz="0" w:space="0" w:color="auto"/>
            <w:right w:val="none" w:sz="0" w:space="0" w:color="auto"/>
          </w:divBdr>
        </w:div>
      </w:divsChild>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0725">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6991156">
      <w:bodyDiv w:val="1"/>
      <w:marLeft w:val="0"/>
      <w:marRight w:val="0"/>
      <w:marTop w:val="0"/>
      <w:marBottom w:val="0"/>
      <w:divBdr>
        <w:top w:val="none" w:sz="0" w:space="0" w:color="auto"/>
        <w:left w:val="none" w:sz="0" w:space="0" w:color="auto"/>
        <w:bottom w:val="none" w:sz="0" w:space="0" w:color="auto"/>
        <w:right w:val="none" w:sz="0" w:space="0" w:color="auto"/>
      </w:divBdr>
    </w:div>
    <w:div w:id="1892376892">
      <w:bodyDiv w:val="1"/>
      <w:marLeft w:val="0"/>
      <w:marRight w:val="0"/>
      <w:marTop w:val="0"/>
      <w:marBottom w:val="0"/>
      <w:divBdr>
        <w:top w:val="none" w:sz="0" w:space="0" w:color="auto"/>
        <w:left w:val="none" w:sz="0" w:space="0" w:color="auto"/>
        <w:bottom w:val="none" w:sz="0" w:space="0" w:color="auto"/>
        <w:right w:val="none" w:sz="0" w:space="0" w:color="auto"/>
      </w:divBdr>
      <w:divsChild>
        <w:div w:id="220949765">
          <w:marLeft w:val="1080"/>
          <w:marRight w:val="0"/>
          <w:marTop w:val="100"/>
          <w:marBottom w:val="0"/>
          <w:divBdr>
            <w:top w:val="none" w:sz="0" w:space="0" w:color="auto"/>
            <w:left w:val="none" w:sz="0" w:space="0" w:color="auto"/>
            <w:bottom w:val="none" w:sz="0" w:space="0" w:color="auto"/>
            <w:right w:val="none" w:sz="0" w:space="0" w:color="auto"/>
          </w:divBdr>
        </w:div>
        <w:div w:id="553929616">
          <w:marLeft w:val="1800"/>
          <w:marRight w:val="0"/>
          <w:marTop w:val="100"/>
          <w:marBottom w:val="0"/>
          <w:divBdr>
            <w:top w:val="none" w:sz="0" w:space="0" w:color="auto"/>
            <w:left w:val="none" w:sz="0" w:space="0" w:color="auto"/>
            <w:bottom w:val="none" w:sz="0" w:space="0" w:color="auto"/>
            <w:right w:val="none" w:sz="0" w:space="0" w:color="auto"/>
          </w:divBdr>
        </w:div>
        <w:div w:id="2103065381">
          <w:marLeft w:val="2520"/>
          <w:marRight w:val="0"/>
          <w:marTop w:val="100"/>
          <w:marBottom w:val="0"/>
          <w:divBdr>
            <w:top w:val="none" w:sz="0" w:space="0" w:color="auto"/>
            <w:left w:val="none" w:sz="0" w:space="0" w:color="auto"/>
            <w:bottom w:val="none" w:sz="0" w:space="0" w:color="auto"/>
            <w:right w:val="none" w:sz="0" w:space="0" w:color="auto"/>
          </w:divBdr>
        </w:div>
        <w:div w:id="1394692455">
          <w:marLeft w:val="2520"/>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686731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349678">
      <w:bodyDiv w:val="1"/>
      <w:marLeft w:val="0"/>
      <w:marRight w:val="0"/>
      <w:marTop w:val="0"/>
      <w:marBottom w:val="0"/>
      <w:divBdr>
        <w:top w:val="none" w:sz="0" w:space="0" w:color="auto"/>
        <w:left w:val="none" w:sz="0" w:space="0" w:color="auto"/>
        <w:bottom w:val="none" w:sz="0" w:space="0" w:color="auto"/>
        <w:right w:val="none" w:sz="0" w:space="0" w:color="auto"/>
      </w:divBdr>
      <w:divsChild>
        <w:div w:id="1476025289">
          <w:marLeft w:val="360"/>
          <w:marRight w:val="0"/>
          <w:marTop w:val="200"/>
          <w:marBottom w:val="0"/>
          <w:divBdr>
            <w:top w:val="none" w:sz="0" w:space="0" w:color="auto"/>
            <w:left w:val="none" w:sz="0" w:space="0" w:color="auto"/>
            <w:bottom w:val="none" w:sz="0" w:space="0" w:color="auto"/>
            <w:right w:val="none" w:sz="0" w:space="0" w:color="auto"/>
          </w:divBdr>
        </w:div>
        <w:div w:id="1684210790">
          <w:marLeft w:val="1080"/>
          <w:marRight w:val="0"/>
          <w:marTop w:val="100"/>
          <w:marBottom w:val="0"/>
          <w:divBdr>
            <w:top w:val="none" w:sz="0" w:space="0" w:color="auto"/>
            <w:left w:val="none" w:sz="0" w:space="0" w:color="auto"/>
            <w:bottom w:val="none" w:sz="0" w:space="0" w:color="auto"/>
            <w:right w:val="none" w:sz="0" w:space="0" w:color="auto"/>
          </w:divBdr>
        </w:div>
        <w:div w:id="100149922">
          <w:marLeft w:val="1800"/>
          <w:marRight w:val="0"/>
          <w:marTop w:val="100"/>
          <w:marBottom w:val="0"/>
          <w:divBdr>
            <w:top w:val="none" w:sz="0" w:space="0" w:color="auto"/>
            <w:left w:val="none" w:sz="0" w:space="0" w:color="auto"/>
            <w:bottom w:val="none" w:sz="0" w:space="0" w:color="auto"/>
            <w:right w:val="none" w:sz="0" w:space="0" w:color="auto"/>
          </w:divBdr>
        </w:div>
        <w:div w:id="1980064849">
          <w:marLeft w:val="1800"/>
          <w:marRight w:val="0"/>
          <w:marTop w:val="100"/>
          <w:marBottom w:val="0"/>
          <w:divBdr>
            <w:top w:val="none" w:sz="0" w:space="0" w:color="auto"/>
            <w:left w:val="none" w:sz="0" w:space="0" w:color="auto"/>
            <w:bottom w:val="none" w:sz="0" w:space="0" w:color="auto"/>
            <w:right w:val="none" w:sz="0" w:space="0" w:color="auto"/>
          </w:divBdr>
        </w:div>
        <w:div w:id="1571385727">
          <w:marLeft w:val="1080"/>
          <w:marRight w:val="0"/>
          <w:marTop w:val="100"/>
          <w:marBottom w:val="0"/>
          <w:divBdr>
            <w:top w:val="none" w:sz="0" w:space="0" w:color="auto"/>
            <w:left w:val="none" w:sz="0" w:space="0" w:color="auto"/>
            <w:bottom w:val="none" w:sz="0" w:space="0" w:color="auto"/>
            <w:right w:val="none" w:sz="0" w:space="0" w:color="auto"/>
          </w:divBdr>
        </w:div>
        <w:div w:id="725180061">
          <w:marLeft w:val="1080"/>
          <w:marRight w:val="0"/>
          <w:marTop w:val="100"/>
          <w:marBottom w:val="0"/>
          <w:divBdr>
            <w:top w:val="none" w:sz="0" w:space="0" w:color="auto"/>
            <w:left w:val="none" w:sz="0" w:space="0" w:color="auto"/>
            <w:bottom w:val="none" w:sz="0" w:space="0" w:color="auto"/>
            <w:right w:val="none" w:sz="0" w:space="0" w:color="auto"/>
          </w:divBdr>
        </w:div>
        <w:div w:id="1288049577">
          <w:marLeft w:val="360"/>
          <w:marRight w:val="0"/>
          <w:marTop w:val="200"/>
          <w:marBottom w:val="0"/>
          <w:divBdr>
            <w:top w:val="none" w:sz="0" w:space="0" w:color="auto"/>
            <w:left w:val="none" w:sz="0" w:space="0" w:color="auto"/>
            <w:bottom w:val="none" w:sz="0" w:space="0" w:color="auto"/>
            <w:right w:val="none" w:sz="0" w:space="0" w:color="auto"/>
          </w:divBdr>
        </w:div>
        <w:div w:id="1432772931">
          <w:marLeft w:val="1080"/>
          <w:marRight w:val="0"/>
          <w:marTop w:val="100"/>
          <w:marBottom w:val="0"/>
          <w:divBdr>
            <w:top w:val="none" w:sz="0" w:space="0" w:color="auto"/>
            <w:left w:val="none" w:sz="0" w:space="0" w:color="auto"/>
            <w:bottom w:val="none" w:sz="0" w:space="0" w:color="auto"/>
            <w:right w:val="none" w:sz="0" w:space="0" w:color="auto"/>
          </w:divBdr>
        </w:div>
        <w:div w:id="1436707036">
          <w:marLeft w:val="360"/>
          <w:marRight w:val="0"/>
          <w:marTop w:val="200"/>
          <w:marBottom w:val="0"/>
          <w:divBdr>
            <w:top w:val="none" w:sz="0" w:space="0" w:color="auto"/>
            <w:left w:val="none" w:sz="0" w:space="0" w:color="auto"/>
            <w:bottom w:val="none" w:sz="0" w:space="0" w:color="auto"/>
            <w:right w:val="none" w:sz="0" w:space="0" w:color="auto"/>
          </w:divBdr>
        </w:div>
        <w:div w:id="1114447822">
          <w:marLeft w:val="1080"/>
          <w:marRight w:val="0"/>
          <w:marTop w:val="100"/>
          <w:marBottom w:val="0"/>
          <w:divBdr>
            <w:top w:val="none" w:sz="0" w:space="0" w:color="auto"/>
            <w:left w:val="none" w:sz="0" w:space="0" w:color="auto"/>
            <w:bottom w:val="none" w:sz="0" w:space="0" w:color="auto"/>
            <w:right w:val="none" w:sz="0" w:space="0" w:color="auto"/>
          </w:divBdr>
        </w:div>
        <w:div w:id="1686637965">
          <w:marLeft w:val="1800"/>
          <w:marRight w:val="0"/>
          <w:marTop w:val="100"/>
          <w:marBottom w:val="0"/>
          <w:divBdr>
            <w:top w:val="none" w:sz="0" w:space="0" w:color="auto"/>
            <w:left w:val="none" w:sz="0" w:space="0" w:color="auto"/>
            <w:bottom w:val="none" w:sz="0" w:space="0" w:color="auto"/>
            <w:right w:val="none" w:sz="0" w:space="0" w:color="auto"/>
          </w:divBdr>
        </w:div>
        <w:div w:id="159776960">
          <w:marLeft w:val="1800"/>
          <w:marRight w:val="0"/>
          <w:marTop w:val="100"/>
          <w:marBottom w:val="0"/>
          <w:divBdr>
            <w:top w:val="none" w:sz="0" w:space="0" w:color="auto"/>
            <w:left w:val="none" w:sz="0" w:space="0" w:color="auto"/>
            <w:bottom w:val="none" w:sz="0" w:space="0" w:color="auto"/>
            <w:right w:val="none" w:sz="0" w:space="0" w:color="auto"/>
          </w:divBdr>
        </w:div>
        <w:div w:id="1802572080">
          <w:marLeft w:val="1800"/>
          <w:marRight w:val="0"/>
          <w:marTop w:val="100"/>
          <w:marBottom w:val="0"/>
          <w:divBdr>
            <w:top w:val="none" w:sz="0" w:space="0" w:color="auto"/>
            <w:left w:val="none" w:sz="0" w:space="0" w:color="auto"/>
            <w:bottom w:val="none" w:sz="0" w:space="0" w:color="auto"/>
            <w:right w:val="none" w:sz="0" w:space="0" w:color="auto"/>
          </w:divBdr>
        </w:div>
        <w:div w:id="2072269873">
          <w:marLeft w:val="360"/>
          <w:marRight w:val="0"/>
          <w:marTop w:val="200"/>
          <w:marBottom w:val="0"/>
          <w:divBdr>
            <w:top w:val="none" w:sz="0" w:space="0" w:color="auto"/>
            <w:left w:val="none" w:sz="0" w:space="0" w:color="auto"/>
            <w:bottom w:val="none" w:sz="0" w:space="0" w:color="auto"/>
            <w:right w:val="none" w:sz="0" w:space="0" w:color="auto"/>
          </w:divBdr>
        </w:div>
        <w:div w:id="968896041">
          <w:marLeft w:val="1080"/>
          <w:marRight w:val="0"/>
          <w:marTop w:val="200"/>
          <w:marBottom w:val="0"/>
          <w:divBdr>
            <w:top w:val="none" w:sz="0" w:space="0" w:color="auto"/>
            <w:left w:val="none" w:sz="0" w:space="0" w:color="auto"/>
            <w:bottom w:val="none" w:sz="0" w:space="0" w:color="auto"/>
            <w:right w:val="none" w:sz="0" w:space="0" w:color="auto"/>
          </w:divBdr>
        </w:div>
      </w:divsChild>
    </w:div>
    <w:div w:id="2103866561">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7113D7BF-D62A-42FE-92B3-BD331DEE7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Pages>
  <Words>1545</Words>
  <Characters>8809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10334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Hsuanli Lin (林烜立)</cp:lastModifiedBy>
  <cp:revision>16</cp:revision>
  <cp:lastPrinted>2017-11-03T15:53:00Z</cp:lastPrinted>
  <dcterms:created xsi:type="dcterms:W3CDTF">2022-01-10T06:47:00Z</dcterms:created>
  <dcterms:modified xsi:type="dcterms:W3CDTF">2022-01-10T15:55:00Z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